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1A" w:rsidRPr="00001FD0" w:rsidRDefault="0072381A" w:rsidP="009A7BCF">
      <w:pPr>
        <w:tabs>
          <w:tab w:val="left" w:pos="720"/>
        </w:tabs>
        <w:ind w:right="-720"/>
        <w:jc w:val="center"/>
        <w:rPr>
          <w:rFonts w:eastAsia="SimSun" w:cs="Times New Roman"/>
          <w:b/>
          <w:sz w:val="28"/>
          <w:szCs w:val="28"/>
        </w:rPr>
      </w:pPr>
      <w:r w:rsidRPr="00001FD0">
        <w:rPr>
          <w:rFonts w:eastAsia="SimSun" w:cs="Times New Roman"/>
          <w:b/>
          <w:sz w:val="28"/>
          <w:szCs w:val="28"/>
        </w:rPr>
        <w:t>Urban Residents’ Attitude</w:t>
      </w:r>
      <w:r w:rsidR="00797A7E" w:rsidRPr="00001FD0">
        <w:rPr>
          <w:rFonts w:eastAsia="SimSun" w:cs="Times New Roman"/>
          <w:b/>
          <w:sz w:val="28"/>
          <w:szCs w:val="28"/>
        </w:rPr>
        <w:t>s</w:t>
      </w:r>
      <w:r w:rsidRPr="00001FD0">
        <w:rPr>
          <w:rFonts w:eastAsia="SimSun" w:cs="Times New Roman"/>
          <w:b/>
          <w:sz w:val="28"/>
          <w:szCs w:val="28"/>
        </w:rPr>
        <w:t xml:space="preserve"> toward Migrant Workers</w:t>
      </w:r>
      <w:r w:rsidR="005047B0" w:rsidRPr="00001FD0">
        <w:rPr>
          <w:rFonts w:eastAsia="SimSun" w:cs="Times New Roman" w:hint="eastAsia"/>
          <w:b/>
          <w:sz w:val="28"/>
          <w:szCs w:val="28"/>
        </w:rPr>
        <w:t xml:space="preserve">: </w:t>
      </w:r>
      <w:r w:rsidRPr="00001FD0">
        <w:rPr>
          <w:rFonts w:eastAsia="SimSun" w:cs="Times New Roman" w:hint="eastAsia"/>
          <w:b/>
          <w:sz w:val="28"/>
          <w:szCs w:val="28"/>
        </w:rPr>
        <w:t xml:space="preserve">General </w:t>
      </w:r>
      <w:r w:rsidR="005047B0" w:rsidRPr="00001FD0">
        <w:rPr>
          <w:rFonts w:eastAsia="SimSun" w:cs="Times New Roman"/>
          <w:b/>
          <w:sz w:val="28"/>
          <w:szCs w:val="28"/>
        </w:rPr>
        <w:t>Assessment and the Role of Social Participation</w:t>
      </w:r>
    </w:p>
    <w:p w:rsidR="0072381A" w:rsidRDefault="0072381A" w:rsidP="009A7BCF">
      <w:pPr>
        <w:tabs>
          <w:tab w:val="left" w:pos="720"/>
        </w:tabs>
        <w:ind w:right="-720" w:firstLine="540"/>
        <w:jc w:val="center"/>
        <w:rPr>
          <w:rFonts w:eastAsia="SimSun" w:cs="Times New Roman"/>
          <w:sz w:val="28"/>
          <w:szCs w:val="28"/>
        </w:rPr>
      </w:pPr>
    </w:p>
    <w:p w:rsidR="0072381A" w:rsidRPr="00001FD0" w:rsidRDefault="0072381A" w:rsidP="009A7BCF">
      <w:pPr>
        <w:tabs>
          <w:tab w:val="left" w:pos="720"/>
        </w:tabs>
        <w:ind w:right="-720" w:firstLine="540"/>
        <w:jc w:val="center"/>
        <w:rPr>
          <w:rFonts w:eastAsia="SimSun" w:cs="Times New Roman"/>
          <w:sz w:val="24"/>
          <w:szCs w:val="24"/>
        </w:rPr>
      </w:pPr>
      <w:r w:rsidRPr="00001FD0">
        <w:rPr>
          <w:rFonts w:eastAsia="SimSun" w:cs="Times New Roman"/>
          <w:sz w:val="24"/>
          <w:szCs w:val="24"/>
        </w:rPr>
        <w:t>Yujun</w:t>
      </w:r>
      <w:r w:rsidR="005047B0" w:rsidRPr="00001FD0">
        <w:rPr>
          <w:rFonts w:eastAsia="SimSun" w:cs="Times New Roman"/>
          <w:sz w:val="24"/>
          <w:szCs w:val="24"/>
        </w:rPr>
        <w:t xml:space="preserve"> Liu (University of Hong Kong)</w:t>
      </w:r>
    </w:p>
    <w:p w:rsidR="005047B0" w:rsidRPr="00001FD0" w:rsidRDefault="005047B0" w:rsidP="009A7BCF">
      <w:pPr>
        <w:tabs>
          <w:tab w:val="left" w:pos="720"/>
        </w:tabs>
        <w:ind w:right="-720" w:firstLine="540"/>
        <w:jc w:val="center"/>
        <w:rPr>
          <w:rFonts w:eastAsia="SimSun" w:cs="Times New Roman"/>
          <w:sz w:val="24"/>
          <w:szCs w:val="24"/>
        </w:rPr>
      </w:pPr>
      <w:r w:rsidRPr="00001FD0">
        <w:rPr>
          <w:rFonts w:eastAsia="SimSun" w:cs="Times New Roman"/>
          <w:sz w:val="24"/>
          <w:szCs w:val="24"/>
        </w:rPr>
        <w:t>&amp;</w:t>
      </w:r>
    </w:p>
    <w:p w:rsidR="005047B0" w:rsidRPr="00001FD0" w:rsidRDefault="005047B0" w:rsidP="009A7BCF">
      <w:pPr>
        <w:tabs>
          <w:tab w:val="left" w:pos="720"/>
        </w:tabs>
        <w:ind w:right="-720" w:firstLine="540"/>
        <w:jc w:val="center"/>
        <w:rPr>
          <w:rFonts w:eastAsia="SimSun" w:cs="Times New Roman"/>
          <w:sz w:val="24"/>
          <w:szCs w:val="24"/>
        </w:rPr>
      </w:pPr>
      <w:r w:rsidRPr="00001FD0">
        <w:rPr>
          <w:rFonts w:eastAsia="SimSun" w:cs="Times New Roman"/>
          <w:sz w:val="24"/>
          <w:szCs w:val="24"/>
        </w:rPr>
        <w:t>Weiping Wu (</w:t>
      </w:r>
      <w:bookmarkStart w:id="0" w:name="_GoBack"/>
      <w:r w:rsidRPr="00001FD0">
        <w:rPr>
          <w:rFonts w:eastAsia="SimSun" w:cs="Times New Roman"/>
          <w:sz w:val="24"/>
          <w:szCs w:val="24"/>
        </w:rPr>
        <w:t>Tufts University</w:t>
      </w:r>
      <w:bookmarkEnd w:id="0"/>
      <w:r w:rsidRPr="00001FD0">
        <w:rPr>
          <w:rFonts w:eastAsia="SimSun" w:cs="Times New Roman"/>
          <w:sz w:val="24"/>
          <w:szCs w:val="24"/>
        </w:rPr>
        <w:t>)</w:t>
      </w:r>
    </w:p>
    <w:p w:rsidR="0072381A" w:rsidRDefault="0072381A" w:rsidP="009A7BCF">
      <w:pPr>
        <w:tabs>
          <w:tab w:val="left" w:pos="720"/>
        </w:tabs>
        <w:spacing w:line="480" w:lineRule="auto"/>
        <w:ind w:right="-720"/>
        <w:jc w:val="left"/>
        <w:rPr>
          <w:rFonts w:ascii="SimSun" w:eastAsia="SimSun" w:hAnsi="SimSun" w:cs="Times New Roman"/>
          <w:szCs w:val="21"/>
        </w:rPr>
      </w:pPr>
    </w:p>
    <w:p w:rsidR="0072381A" w:rsidRPr="00001FD0" w:rsidRDefault="0072381A" w:rsidP="009A7BCF">
      <w:pPr>
        <w:tabs>
          <w:tab w:val="left" w:pos="720"/>
        </w:tabs>
        <w:spacing w:line="480" w:lineRule="auto"/>
        <w:ind w:right="-720"/>
        <w:jc w:val="left"/>
        <w:rPr>
          <w:rFonts w:eastAsia="SimSun" w:cs="Times New Roman"/>
          <w:b/>
          <w:sz w:val="24"/>
          <w:szCs w:val="24"/>
        </w:rPr>
      </w:pPr>
      <w:r w:rsidRPr="00001FD0">
        <w:rPr>
          <w:rFonts w:eastAsia="SimSun" w:cs="Times New Roman" w:hint="eastAsia"/>
          <w:b/>
          <w:sz w:val="24"/>
          <w:szCs w:val="24"/>
        </w:rPr>
        <w:t>Introduction</w:t>
      </w:r>
    </w:p>
    <w:p w:rsidR="0072381A" w:rsidRDefault="0072381A" w:rsidP="009A7BCF">
      <w:pPr>
        <w:tabs>
          <w:tab w:val="left" w:pos="720"/>
        </w:tabs>
        <w:spacing w:line="480" w:lineRule="auto"/>
        <w:ind w:right="-720"/>
        <w:jc w:val="left"/>
        <w:rPr>
          <w:rFonts w:eastAsia="SimSun" w:cs="Times New Roman"/>
          <w:sz w:val="24"/>
          <w:szCs w:val="24"/>
        </w:rPr>
      </w:pPr>
      <w:r>
        <w:rPr>
          <w:rFonts w:eastAsia="SimSun" w:cs="Times New Roman" w:hint="eastAsia"/>
          <w:sz w:val="24"/>
          <w:szCs w:val="24"/>
        </w:rPr>
        <w:t xml:space="preserve">Since the 1980s, </w:t>
      </w:r>
      <w:r>
        <w:rPr>
          <w:rFonts w:eastAsia="SimSun" w:cs="Times New Roman"/>
          <w:sz w:val="24"/>
          <w:szCs w:val="24"/>
        </w:rPr>
        <w:t xml:space="preserve">as </w:t>
      </w:r>
      <w:r w:rsidR="00F53A9F">
        <w:rPr>
          <w:rFonts w:eastAsia="SimSun" w:cs="Times New Roman"/>
          <w:sz w:val="24"/>
          <w:szCs w:val="24"/>
        </w:rPr>
        <w:t xml:space="preserve">the </w:t>
      </w:r>
      <w:r>
        <w:rPr>
          <w:rFonts w:eastAsia="SimSun" w:cs="Times New Roman"/>
          <w:sz w:val="24"/>
          <w:szCs w:val="24"/>
        </w:rPr>
        <w:t xml:space="preserve">Chinese urban economy </w:t>
      </w:r>
      <w:r w:rsidR="00F53A9F">
        <w:rPr>
          <w:rFonts w:eastAsia="SimSun" w:cs="Times New Roman"/>
          <w:sz w:val="24"/>
          <w:szCs w:val="24"/>
        </w:rPr>
        <w:t xml:space="preserve">has </w:t>
      </w:r>
      <w:r>
        <w:rPr>
          <w:rFonts w:eastAsia="SimSun" w:cs="Times New Roman"/>
          <w:sz w:val="24"/>
          <w:szCs w:val="24"/>
        </w:rPr>
        <w:t xml:space="preserve">continued to boom and the modernization process accelerated, a large number of rural </w:t>
      </w:r>
      <w:r w:rsidR="00001FD0">
        <w:rPr>
          <w:rFonts w:eastAsia="SimSun" w:cs="Times New Roman"/>
          <w:sz w:val="24"/>
          <w:szCs w:val="24"/>
        </w:rPr>
        <w:t>migrants have gone</w:t>
      </w:r>
      <w:r>
        <w:rPr>
          <w:rFonts w:eastAsia="SimSun" w:cs="Times New Roman"/>
          <w:sz w:val="24"/>
          <w:szCs w:val="24"/>
        </w:rPr>
        <w:t xml:space="preserve"> into cities to seek employment. The </w:t>
      </w:r>
      <w:r w:rsidR="008E7B07">
        <w:rPr>
          <w:rFonts w:eastAsia="SimSun" w:cs="Times New Roman"/>
          <w:i/>
          <w:sz w:val="24"/>
          <w:szCs w:val="24"/>
        </w:rPr>
        <w:t xml:space="preserve">2014 </w:t>
      </w:r>
      <w:r w:rsidRPr="00A43F59">
        <w:rPr>
          <w:rFonts w:eastAsia="SimSun" w:cs="Times New Roman" w:hint="eastAsia"/>
          <w:i/>
          <w:sz w:val="24"/>
          <w:szCs w:val="24"/>
        </w:rPr>
        <w:t>National Survey Report of Migrant Workers</w:t>
      </w:r>
      <w:r>
        <w:rPr>
          <w:rFonts w:eastAsia="SimSun" w:cs="Times New Roman" w:hint="eastAsia"/>
          <w:sz w:val="24"/>
          <w:szCs w:val="24"/>
        </w:rPr>
        <w:t xml:space="preserve"> released in May 2014 by</w:t>
      </w:r>
      <w:r w:rsidR="00F53A9F">
        <w:rPr>
          <w:rFonts w:eastAsia="SimSun" w:cs="Times New Roman"/>
          <w:sz w:val="24"/>
          <w:szCs w:val="24"/>
        </w:rPr>
        <w:t xml:space="preserve"> </w:t>
      </w:r>
      <w:r w:rsidR="009A7BCF">
        <w:rPr>
          <w:rFonts w:eastAsia="SimSun" w:cs="Times New Roman"/>
          <w:sz w:val="24"/>
          <w:szCs w:val="24"/>
        </w:rPr>
        <w:t>t</w:t>
      </w:r>
      <w:r w:rsidR="00F53A9F">
        <w:rPr>
          <w:rFonts w:eastAsia="SimSun" w:cs="Times New Roman"/>
          <w:sz w:val="24"/>
          <w:szCs w:val="24"/>
        </w:rPr>
        <w:t>he</w:t>
      </w:r>
      <w:r>
        <w:rPr>
          <w:rFonts w:eastAsia="SimSun" w:cs="Times New Roman" w:hint="eastAsia"/>
          <w:sz w:val="24"/>
          <w:szCs w:val="24"/>
        </w:rPr>
        <w:t xml:space="preserve"> Na</w:t>
      </w:r>
      <w:r w:rsidR="00723606">
        <w:rPr>
          <w:rFonts w:eastAsia="SimSun" w:cs="Times New Roman" w:hint="eastAsia"/>
          <w:sz w:val="24"/>
          <w:szCs w:val="24"/>
        </w:rPr>
        <w:t>tional Bureau of Statistic</w:t>
      </w:r>
      <w:r w:rsidR="00F53A9F">
        <w:rPr>
          <w:rFonts w:eastAsia="SimSun" w:cs="Times New Roman"/>
          <w:sz w:val="24"/>
          <w:szCs w:val="24"/>
        </w:rPr>
        <w:t>s</w:t>
      </w:r>
      <w:r w:rsidR="00723606">
        <w:rPr>
          <w:rFonts w:eastAsia="SimSun" w:cs="Times New Roman" w:hint="eastAsia"/>
          <w:sz w:val="24"/>
          <w:szCs w:val="24"/>
        </w:rPr>
        <w:t xml:space="preserve"> showed</w:t>
      </w:r>
      <w:r>
        <w:rPr>
          <w:rFonts w:eastAsia="SimSun" w:cs="Times New Roman" w:hint="eastAsia"/>
          <w:sz w:val="24"/>
          <w:szCs w:val="24"/>
        </w:rPr>
        <w:t xml:space="preserve"> that the total number of migrant wor</w:t>
      </w:r>
      <w:r w:rsidR="00297272">
        <w:rPr>
          <w:rFonts w:eastAsia="SimSun" w:cs="Times New Roman" w:hint="eastAsia"/>
          <w:sz w:val="24"/>
          <w:szCs w:val="24"/>
        </w:rPr>
        <w:t>kers in China reached 273.95</w:t>
      </w:r>
      <w:r>
        <w:rPr>
          <w:rFonts w:eastAsia="SimSun" w:cs="Times New Roman" w:hint="eastAsia"/>
          <w:sz w:val="24"/>
          <w:szCs w:val="24"/>
        </w:rPr>
        <w:t xml:space="preserve"> million</w:t>
      </w:r>
      <w:r w:rsidR="00F53A9F">
        <w:rPr>
          <w:rFonts w:eastAsia="SimSun" w:cs="Times New Roman"/>
          <w:sz w:val="24"/>
          <w:szCs w:val="24"/>
        </w:rPr>
        <w:t>.</w:t>
      </w:r>
      <w:r w:rsidR="008440A5">
        <w:rPr>
          <w:rStyle w:val="FootnoteReference"/>
          <w:rFonts w:eastAsia="SimSun" w:cs="Times New Roman"/>
          <w:sz w:val="24"/>
          <w:szCs w:val="24"/>
        </w:rPr>
        <w:footnoteReference w:id="1"/>
      </w:r>
      <w:bookmarkStart w:id="1" w:name="OLE_LINK7"/>
      <w:bookmarkStart w:id="2" w:name="OLE_LINK8"/>
      <w:r w:rsidR="009F66E5">
        <w:rPr>
          <w:rFonts w:eastAsia="SimSun" w:cs="Times New Roman" w:hint="eastAsia"/>
          <w:sz w:val="24"/>
          <w:szCs w:val="24"/>
        </w:rPr>
        <w:t xml:space="preserve"> </w:t>
      </w:r>
      <w:r>
        <w:rPr>
          <w:rFonts w:eastAsia="SimSun" w:cs="Times New Roman"/>
          <w:sz w:val="24"/>
          <w:szCs w:val="24"/>
        </w:rPr>
        <w:t xml:space="preserve">The </w:t>
      </w:r>
      <w:r w:rsidR="009A7BCF">
        <w:rPr>
          <w:rFonts w:eastAsia="SimSun" w:cs="Times New Roman"/>
          <w:sz w:val="24"/>
          <w:szCs w:val="24"/>
        </w:rPr>
        <w:t>tide of</w:t>
      </w:r>
      <w:r>
        <w:rPr>
          <w:rFonts w:eastAsia="SimSun" w:cs="Times New Roman"/>
          <w:sz w:val="24"/>
          <w:szCs w:val="24"/>
        </w:rPr>
        <w:t xml:space="preserve"> migrant workers is one of the most remarkable and important changes in modern China, and </w:t>
      </w:r>
      <w:r w:rsidR="002347A5">
        <w:rPr>
          <w:rFonts w:eastAsia="SimSun" w:cs="Times New Roman"/>
          <w:sz w:val="24"/>
          <w:szCs w:val="24"/>
        </w:rPr>
        <w:t>is a</w:t>
      </w:r>
      <w:r>
        <w:rPr>
          <w:rFonts w:eastAsia="SimSun" w:cs="Times New Roman"/>
          <w:sz w:val="24"/>
          <w:szCs w:val="24"/>
        </w:rPr>
        <w:t xml:space="preserve"> research focus of social scien</w:t>
      </w:r>
      <w:r w:rsidR="00B35D10">
        <w:rPr>
          <w:rFonts w:eastAsia="SimSun" w:cs="Times New Roman"/>
          <w:sz w:val="24"/>
          <w:szCs w:val="24"/>
        </w:rPr>
        <w:t>tists</w:t>
      </w:r>
      <w:r>
        <w:rPr>
          <w:rFonts w:eastAsia="SimSun" w:cs="Times New Roman"/>
          <w:sz w:val="24"/>
          <w:szCs w:val="24"/>
        </w:rPr>
        <w:t xml:space="preserve"> at home and abroad.</w:t>
      </w:r>
    </w:p>
    <w:bookmarkEnd w:id="1"/>
    <w:bookmarkEnd w:id="2"/>
    <w:p w:rsidR="0072381A" w:rsidRDefault="009A7BCF"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t xml:space="preserve">Many </w:t>
      </w:r>
      <w:r w:rsidR="0072381A">
        <w:rPr>
          <w:rFonts w:eastAsia="SimSun" w:cs="Times New Roman"/>
          <w:sz w:val="24"/>
          <w:szCs w:val="24"/>
        </w:rPr>
        <w:t xml:space="preserve">scholars </w:t>
      </w:r>
      <w:r>
        <w:rPr>
          <w:rFonts w:eastAsia="SimSun" w:cs="Times New Roman"/>
          <w:sz w:val="24"/>
          <w:szCs w:val="24"/>
        </w:rPr>
        <w:t>have studied</w:t>
      </w:r>
      <w:r w:rsidR="0072381A">
        <w:rPr>
          <w:rFonts w:eastAsia="SimSun" w:cs="Times New Roman"/>
          <w:sz w:val="24"/>
          <w:szCs w:val="24"/>
        </w:rPr>
        <w:t xml:space="preserve"> relations between </w:t>
      </w:r>
      <w:r w:rsidR="0021287E">
        <w:rPr>
          <w:rFonts w:eastAsia="SimSun" w:cs="Times New Roman"/>
          <w:sz w:val="24"/>
          <w:szCs w:val="24"/>
        </w:rPr>
        <w:t xml:space="preserve">migrant workers </w:t>
      </w:r>
      <w:r w:rsidR="0072381A">
        <w:rPr>
          <w:rFonts w:eastAsia="SimSun" w:cs="Times New Roman"/>
          <w:sz w:val="24"/>
          <w:szCs w:val="24"/>
        </w:rPr>
        <w:t>and the</w:t>
      </w:r>
      <w:r w:rsidR="0021287E">
        <w:rPr>
          <w:rFonts w:eastAsia="SimSun" w:cs="Times New Roman"/>
          <w:sz w:val="24"/>
          <w:szCs w:val="24"/>
        </w:rPr>
        <w:t>ir new cities,</w:t>
      </w:r>
      <w:r w:rsidR="0072381A">
        <w:rPr>
          <w:rFonts w:eastAsia="SimSun" w:cs="Times New Roman"/>
          <w:sz w:val="24"/>
          <w:szCs w:val="24"/>
        </w:rPr>
        <w:t xml:space="preserve"> </w:t>
      </w:r>
      <w:r w:rsidR="0021287E">
        <w:rPr>
          <w:rFonts w:eastAsia="SimSun" w:cs="Times New Roman"/>
          <w:sz w:val="24"/>
          <w:szCs w:val="24"/>
        </w:rPr>
        <w:t>with particular emphasis</w:t>
      </w:r>
      <w:r w:rsidR="0072381A">
        <w:rPr>
          <w:rFonts w:eastAsia="SimSun" w:cs="Times New Roman"/>
          <w:sz w:val="24"/>
          <w:szCs w:val="24"/>
        </w:rPr>
        <w:t xml:space="preserve"> </w:t>
      </w:r>
      <w:r w:rsidR="0021287E">
        <w:rPr>
          <w:rFonts w:eastAsia="SimSun" w:cs="Times New Roman"/>
          <w:sz w:val="24"/>
          <w:szCs w:val="24"/>
        </w:rPr>
        <w:t>on</w:t>
      </w:r>
      <w:r w:rsidR="0072381A">
        <w:rPr>
          <w:rFonts w:eastAsia="SimSun" w:cs="Times New Roman"/>
          <w:sz w:val="24"/>
          <w:szCs w:val="24"/>
        </w:rPr>
        <w:t xml:space="preserve"> social integration (Zhang &amp; Lei, 2008; Yang, 2009; Liu, 2010; Cui, 2012). The social integration of migrant workers is a two-way interactive process, which includes two subjects: migrant workers and urban residents</w:t>
      </w:r>
      <w:r w:rsidR="009F66E5">
        <w:rPr>
          <w:rFonts w:eastAsia="SimSun" w:cs="Times New Roman"/>
          <w:sz w:val="24"/>
          <w:szCs w:val="24"/>
        </w:rPr>
        <w:t xml:space="preserve"> (defined as local residents with household registration in the city)</w:t>
      </w:r>
      <w:r w:rsidR="0072381A">
        <w:rPr>
          <w:rFonts w:eastAsia="SimSun" w:cs="Times New Roman"/>
          <w:sz w:val="24"/>
          <w:szCs w:val="24"/>
        </w:rPr>
        <w:t>. On one hand, migrant workers recognize, adapt and integrate into the</w:t>
      </w:r>
      <w:r w:rsidR="00F61FF6">
        <w:rPr>
          <w:rFonts w:eastAsia="SimSun" w:cs="Times New Roman"/>
          <w:sz w:val="24"/>
          <w:szCs w:val="24"/>
        </w:rPr>
        <w:t>ir new city</w:t>
      </w:r>
      <w:r w:rsidR="0072381A">
        <w:rPr>
          <w:rFonts w:eastAsia="SimSun" w:cs="Times New Roman"/>
          <w:sz w:val="24"/>
          <w:szCs w:val="24"/>
        </w:rPr>
        <w:t xml:space="preserve">. On the other hand, </w:t>
      </w:r>
      <w:r w:rsidR="00F61FF6">
        <w:rPr>
          <w:rFonts w:eastAsia="SimSun" w:cs="Times New Roman"/>
          <w:sz w:val="24"/>
          <w:szCs w:val="24"/>
        </w:rPr>
        <w:t xml:space="preserve">longtime </w:t>
      </w:r>
      <w:r w:rsidR="0072381A">
        <w:rPr>
          <w:rFonts w:eastAsia="SimSun" w:cs="Times New Roman"/>
          <w:sz w:val="24"/>
          <w:szCs w:val="24"/>
        </w:rPr>
        <w:t xml:space="preserve">residents </w:t>
      </w:r>
      <w:r w:rsidR="00F61FF6">
        <w:rPr>
          <w:rFonts w:eastAsia="SimSun" w:cs="Times New Roman"/>
          <w:sz w:val="24"/>
          <w:szCs w:val="24"/>
        </w:rPr>
        <w:t xml:space="preserve">may </w:t>
      </w:r>
      <w:r w:rsidR="0072381A">
        <w:rPr>
          <w:rFonts w:eastAsia="SimSun" w:cs="Times New Roman"/>
          <w:sz w:val="24"/>
          <w:szCs w:val="24"/>
        </w:rPr>
        <w:t>change the</w:t>
      </w:r>
      <w:r w:rsidR="00F61FF6">
        <w:rPr>
          <w:rFonts w:eastAsia="SimSun" w:cs="Times New Roman"/>
          <w:sz w:val="24"/>
          <w:szCs w:val="24"/>
        </w:rPr>
        <w:t>ir initial</w:t>
      </w:r>
      <w:r w:rsidR="0072381A">
        <w:rPr>
          <w:rFonts w:eastAsia="SimSun" w:cs="Times New Roman"/>
          <w:sz w:val="24"/>
          <w:szCs w:val="24"/>
        </w:rPr>
        <w:t xml:space="preserve"> bias towards migrant workers, eliminat</w:t>
      </w:r>
      <w:r w:rsidR="00F61FF6">
        <w:rPr>
          <w:rFonts w:eastAsia="SimSun" w:cs="Times New Roman"/>
          <w:sz w:val="24"/>
          <w:szCs w:val="24"/>
        </w:rPr>
        <w:t>ing</w:t>
      </w:r>
      <w:r w:rsidR="0072381A">
        <w:rPr>
          <w:rFonts w:eastAsia="SimSun" w:cs="Times New Roman"/>
          <w:sz w:val="24"/>
          <w:szCs w:val="24"/>
        </w:rPr>
        <w:t xml:space="preserve"> </w:t>
      </w:r>
      <w:r w:rsidR="0072381A" w:rsidRPr="0007368A">
        <w:rPr>
          <w:rFonts w:eastAsia="SimSun" w:cs="Times New Roman"/>
          <w:sz w:val="24"/>
          <w:szCs w:val="24"/>
        </w:rPr>
        <w:t>estrangement</w:t>
      </w:r>
      <w:r w:rsidR="0072381A">
        <w:rPr>
          <w:rFonts w:eastAsia="SimSun" w:cs="Times New Roman"/>
          <w:sz w:val="24"/>
          <w:szCs w:val="24"/>
        </w:rPr>
        <w:t xml:space="preserve">, </w:t>
      </w:r>
      <w:r w:rsidR="00F61FF6">
        <w:rPr>
          <w:rFonts w:eastAsia="SimSun" w:cs="Times New Roman"/>
          <w:sz w:val="24"/>
          <w:szCs w:val="24"/>
        </w:rPr>
        <w:t xml:space="preserve">and ultimately </w:t>
      </w:r>
      <w:r w:rsidR="0072381A">
        <w:rPr>
          <w:rFonts w:eastAsia="SimSun" w:cs="Times New Roman"/>
          <w:sz w:val="24"/>
          <w:szCs w:val="24"/>
        </w:rPr>
        <w:t>tolerat</w:t>
      </w:r>
      <w:r w:rsidR="00F61FF6">
        <w:rPr>
          <w:rFonts w:eastAsia="SimSun" w:cs="Times New Roman"/>
          <w:sz w:val="24"/>
          <w:szCs w:val="24"/>
        </w:rPr>
        <w:t>ing</w:t>
      </w:r>
      <w:r w:rsidR="0072381A">
        <w:rPr>
          <w:rFonts w:eastAsia="SimSun" w:cs="Times New Roman"/>
          <w:sz w:val="24"/>
          <w:szCs w:val="24"/>
        </w:rPr>
        <w:t xml:space="preserve"> and accept</w:t>
      </w:r>
      <w:r w:rsidR="00F61FF6">
        <w:rPr>
          <w:rFonts w:eastAsia="SimSun" w:cs="Times New Roman"/>
          <w:sz w:val="24"/>
          <w:szCs w:val="24"/>
        </w:rPr>
        <w:t>ing</w:t>
      </w:r>
      <w:r w:rsidR="0072381A">
        <w:rPr>
          <w:rFonts w:eastAsia="SimSun" w:cs="Times New Roman"/>
          <w:sz w:val="24"/>
          <w:szCs w:val="24"/>
        </w:rPr>
        <w:t xml:space="preserve"> migrant workers. </w:t>
      </w:r>
      <w:r w:rsidR="0072381A">
        <w:rPr>
          <w:rFonts w:eastAsia="SimSun" w:cs="Times New Roman"/>
          <w:sz w:val="24"/>
          <w:szCs w:val="24"/>
        </w:rPr>
        <w:lastRenderedPageBreak/>
        <w:t xml:space="preserve">Most of the existing studies </w:t>
      </w:r>
      <w:r w:rsidR="002E5546">
        <w:rPr>
          <w:rFonts w:eastAsia="SimSun" w:cs="Times New Roman"/>
          <w:sz w:val="24"/>
          <w:szCs w:val="24"/>
        </w:rPr>
        <w:t xml:space="preserve">are </w:t>
      </w:r>
      <w:r w:rsidR="0072381A">
        <w:rPr>
          <w:rFonts w:eastAsia="SimSun" w:cs="Times New Roman"/>
          <w:sz w:val="24"/>
          <w:szCs w:val="24"/>
        </w:rPr>
        <w:t xml:space="preserve">based on the migrant workers’ </w:t>
      </w:r>
      <w:r w:rsidR="0072381A">
        <w:rPr>
          <w:rFonts w:eastAsia="SimSun" w:cs="Times New Roman" w:hint="eastAsia"/>
          <w:sz w:val="24"/>
          <w:szCs w:val="24"/>
        </w:rPr>
        <w:t>standpoint</w:t>
      </w:r>
      <w:r w:rsidR="0072381A">
        <w:rPr>
          <w:rFonts w:eastAsia="SimSun" w:cs="Times New Roman"/>
          <w:sz w:val="24"/>
          <w:szCs w:val="24"/>
        </w:rPr>
        <w:t>, studying the</w:t>
      </w:r>
      <w:r w:rsidR="00467709">
        <w:rPr>
          <w:rFonts w:eastAsia="SimSun" w:cs="Times New Roman"/>
          <w:sz w:val="24"/>
          <w:szCs w:val="24"/>
        </w:rPr>
        <w:t>ir</w:t>
      </w:r>
      <w:r w:rsidR="0072381A">
        <w:rPr>
          <w:rFonts w:eastAsia="SimSun" w:cs="Times New Roman"/>
          <w:sz w:val="24"/>
          <w:szCs w:val="24"/>
        </w:rPr>
        <w:t xml:space="preserve"> </w:t>
      </w:r>
      <w:r w:rsidR="00467709">
        <w:rPr>
          <w:rFonts w:eastAsia="SimSun" w:cs="Times New Roman"/>
          <w:sz w:val="24"/>
          <w:szCs w:val="24"/>
        </w:rPr>
        <w:t xml:space="preserve">status </w:t>
      </w:r>
      <w:r w:rsidR="0072381A">
        <w:rPr>
          <w:rFonts w:eastAsia="SimSun" w:cs="Times New Roman"/>
          <w:sz w:val="24"/>
          <w:szCs w:val="24"/>
        </w:rPr>
        <w:t xml:space="preserve">(Wang &amp; Luo, 2007; Li &amp; Tian, 2012), </w:t>
      </w:r>
      <w:r w:rsidR="009F66E5">
        <w:rPr>
          <w:rFonts w:eastAsia="SimSun" w:cs="Times New Roman"/>
          <w:sz w:val="24"/>
          <w:szCs w:val="24"/>
        </w:rPr>
        <w:t>underlying</w:t>
      </w:r>
      <w:r w:rsidR="0072381A">
        <w:rPr>
          <w:rFonts w:eastAsia="SimSun" w:cs="Times New Roman"/>
          <w:sz w:val="24"/>
          <w:szCs w:val="24"/>
        </w:rPr>
        <w:t xml:space="preserve"> factors of their social integration (Liu &amp; Zhou, 2004; Li, Ren and Jin, 2008; Ren &amp; Qiao, 2010) and measures to promote integration (Hu, 2007; Jin, 2010). However, literature</w:t>
      </w:r>
      <w:r w:rsidR="005C50C6">
        <w:rPr>
          <w:rFonts w:eastAsia="SimSun" w:cs="Times New Roman"/>
          <w:sz w:val="24"/>
          <w:szCs w:val="24"/>
        </w:rPr>
        <w:t xml:space="preserve"> that</w:t>
      </w:r>
      <w:r w:rsidR="0072381A">
        <w:rPr>
          <w:rFonts w:eastAsia="SimSun" w:cs="Times New Roman"/>
          <w:sz w:val="24"/>
          <w:szCs w:val="24"/>
        </w:rPr>
        <w:t xml:space="preserve"> </w:t>
      </w:r>
      <w:r w:rsidR="002E5546">
        <w:rPr>
          <w:rFonts w:eastAsia="SimSun" w:cs="Times New Roman"/>
          <w:sz w:val="24"/>
          <w:szCs w:val="24"/>
        </w:rPr>
        <w:t>analyzes the</w:t>
      </w:r>
      <w:r w:rsidR="0072381A">
        <w:rPr>
          <w:rFonts w:eastAsia="SimSun" w:cs="Times New Roman"/>
          <w:sz w:val="24"/>
          <w:szCs w:val="24"/>
        </w:rPr>
        <w:t xml:space="preserve"> standpoint of </w:t>
      </w:r>
      <w:r w:rsidR="002E5546">
        <w:rPr>
          <w:rFonts w:eastAsia="SimSun" w:cs="Times New Roman"/>
          <w:sz w:val="24"/>
          <w:szCs w:val="24"/>
        </w:rPr>
        <w:t>longtime urban</w:t>
      </w:r>
      <w:r w:rsidR="0072381A">
        <w:rPr>
          <w:rFonts w:eastAsia="SimSun" w:cs="Times New Roman"/>
          <w:sz w:val="24"/>
          <w:szCs w:val="24"/>
        </w:rPr>
        <w:t xml:space="preserve"> residents</w:t>
      </w:r>
      <w:r w:rsidR="002E5546">
        <w:rPr>
          <w:rFonts w:eastAsia="SimSun" w:cs="Times New Roman"/>
          <w:sz w:val="24"/>
          <w:szCs w:val="24"/>
        </w:rPr>
        <w:t>,</w:t>
      </w:r>
      <w:r w:rsidR="0072381A">
        <w:rPr>
          <w:rFonts w:eastAsia="SimSun" w:cs="Times New Roman"/>
          <w:sz w:val="24"/>
          <w:szCs w:val="24"/>
        </w:rPr>
        <w:t xml:space="preserve"> and explore</w:t>
      </w:r>
      <w:r w:rsidR="002E5546">
        <w:rPr>
          <w:rFonts w:eastAsia="SimSun" w:cs="Times New Roman"/>
          <w:sz w:val="24"/>
          <w:szCs w:val="24"/>
        </w:rPr>
        <w:t>s</w:t>
      </w:r>
      <w:r w:rsidR="0072381A">
        <w:rPr>
          <w:rFonts w:eastAsia="SimSun" w:cs="Times New Roman"/>
          <w:sz w:val="24"/>
          <w:szCs w:val="24"/>
        </w:rPr>
        <w:t xml:space="preserve"> their attitude, evaluation and relations</w:t>
      </w:r>
      <w:r w:rsidR="0072381A">
        <w:rPr>
          <w:rFonts w:eastAsia="SimSun" w:cs="Times New Roman" w:hint="eastAsia"/>
          <w:sz w:val="24"/>
          <w:szCs w:val="24"/>
        </w:rPr>
        <w:t>hip</w:t>
      </w:r>
      <w:r w:rsidR="0072381A">
        <w:rPr>
          <w:rFonts w:eastAsia="SimSun" w:cs="Times New Roman"/>
          <w:sz w:val="24"/>
          <w:szCs w:val="24"/>
        </w:rPr>
        <w:t xml:space="preserve"> </w:t>
      </w:r>
      <w:r w:rsidR="002E5546">
        <w:rPr>
          <w:rFonts w:eastAsia="SimSun" w:cs="Times New Roman"/>
          <w:sz w:val="24"/>
          <w:szCs w:val="24"/>
        </w:rPr>
        <w:t xml:space="preserve">with </w:t>
      </w:r>
      <w:r w:rsidR="0072381A">
        <w:rPr>
          <w:rFonts w:eastAsia="SimSun" w:cs="Times New Roman"/>
          <w:sz w:val="24"/>
          <w:szCs w:val="24"/>
        </w:rPr>
        <w:t>the migrant workers</w:t>
      </w:r>
      <w:r w:rsidR="002E5546">
        <w:rPr>
          <w:rFonts w:eastAsia="SimSun" w:cs="Times New Roman"/>
          <w:sz w:val="24"/>
          <w:szCs w:val="24"/>
        </w:rPr>
        <w:t>,</w:t>
      </w:r>
      <w:r w:rsidR="0072381A">
        <w:rPr>
          <w:rFonts w:eastAsia="SimSun" w:cs="Times New Roman"/>
          <w:sz w:val="24"/>
          <w:szCs w:val="24"/>
        </w:rPr>
        <w:t xml:space="preserve"> are relatively </w:t>
      </w:r>
      <w:r w:rsidR="0072381A">
        <w:rPr>
          <w:rFonts w:eastAsia="SimSun" w:cs="Times New Roman" w:hint="eastAsia"/>
          <w:sz w:val="24"/>
          <w:szCs w:val="24"/>
        </w:rPr>
        <w:t>scarce</w:t>
      </w:r>
      <w:r w:rsidR="0072381A">
        <w:rPr>
          <w:rFonts w:eastAsia="SimSun" w:cs="Times New Roman"/>
          <w:sz w:val="24"/>
          <w:szCs w:val="24"/>
        </w:rPr>
        <w:t xml:space="preserve"> (Lu, 2006; Liu, 2008; Wang, 2010).</w:t>
      </w:r>
    </w:p>
    <w:p w:rsidR="0083389B" w:rsidRDefault="009F66E5"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t>The arrival of a large number of migrant workers</w:t>
      </w:r>
      <w:r w:rsidR="00B41668">
        <w:rPr>
          <w:rFonts w:eastAsia="SimSun" w:cs="Times New Roman"/>
          <w:sz w:val="24"/>
          <w:szCs w:val="24"/>
        </w:rPr>
        <w:t xml:space="preserve"> </w:t>
      </w:r>
      <w:r>
        <w:rPr>
          <w:rFonts w:eastAsia="SimSun" w:cs="Times New Roman"/>
          <w:sz w:val="24"/>
          <w:szCs w:val="24"/>
        </w:rPr>
        <w:t>undoubtedly has</w:t>
      </w:r>
      <w:r w:rsidR="0072381A">
        <w:rPr>
          <w:rFonts w:eastAsia="SimSun" w:cs="Times New Roman"/>
          <w:sz w:val="24"/>
          <w:szCs w:val="24"/>
        </w:rPr>
        <w:t xml:space="preserve"> </w:t>
      </w:r>
      <w:r w:rsidR="00B41668">
        <w:rPr>
          <w:rFonts w:eastAsia="SimSun" w:cs="Times New Roman"/>
          <w:sz w:val="24"/>
          <w:szCs w:val="24"/>
        </w:rPr>
        <w:t xml:space="preserve">a </w:t>
      </w:r>
      <w:r w:rsidR="0072381A">
        <w:rPr>
          <w:rFonts w:eastAsia="SimSun" w:cs="Times New Roman"/>
          <w:sz w:val="24"/>
          <w:szCs w:val="24"/>
        </w:rPr>
        <w:t>great effect on urban residents’ work and life</w:t>
      </w:r>
      <w:r w:rsidR="00502EC2">
        <w:rPr>
          <w:rFonts w:eastAsia="SimSun" w:cs="Times New Roman"/>
          <w:sz w:val="24"/>
          <w:szCs w:val="24"/>
        </w:rPr>
        <w:t>, and</w:t>
      </w:r>
      <w:r w:rsidR="00D83E3D">
        <w:rPr>
          <w:rFonts w:eastAsia="SimSun" w:cs="Times New Roman"/>
          <w:sz w:val="24"/>
          <w:szCs w:val="24"/>
        </w:rPr>
        <w:t xml:space="preserve"> conversely</w:t>
      </w:r>
      <w:r w:rsidR="00502EC2">
        <w:rPr>
          <w:rFonts w:eastAsia="SimSun" w:cs="Times New Roman"/>
          <w:sz w:val="24"/>
          <w:szCs w:val="24"/>
        </w:rPr>
        <w:t xml:space="preserve"> t</w:t>
      </w:r>
      <w:r w:rsidR="0072381A">
        <w:rPr>
          <w:rFonts w:eastAsia="SimSun" w:cs="Times New Roman"/>
          <w:sz w:val="24"/>
          <w:szCs w:val="24"/>
        </w:rPr>
        <w:t xml:space="preserve">he attitude of urban residents will influence directly </w:t>
      </w:r>
      <w:r>
        <w:rPr>
          <w:rFonts w:eastAsia="SimSun" w:cs="Times New Roman"/>
          <w:sz w:val="24"/>
          <w:szCs w:val="24"/>
        </w:rPr>
        <w:t xml:space="preserve">migrant workers’ social </w:t>
      </w:r>
      <w:r w:rsidR="0072381A">
        <w:rPr>
          <w:rFonts w:eastAsia="SimSun" w:cs="Times New Roman"/>
          <w:sz w:val="24"/>
          <w:szCs w:val="24"/>
        </w:rPr>
        <w:t>experiences</w:t>
      </w:r>
      <w:r w:rsidR="00502EC2">
        <w:rPr>
          <w:rFonts w:eastAsia="SimSun" w:cs="Times New Roman"/>
          <w:sz w:val="24"/>
          <w:szCs w:val="24"/>
        </w:rPr>
        <w:t>.</w:t>
      </w:r>
      <w:r w:rsidR="0072381A">
        <w:rPr>
          <w:rFonts w:eastAsia="SimSun" w:cs="Times New Roman"/>
          <w:sz w:val="24"/>
          <w:szCs w:val="24"/>
        </w:rPr>
        <w:t xml:space="preserve"> </w:t>
      </w:r>
      <w:r w:rsidR="004F7759">
        <w:rPr>
          <w:rFonts w:eastAsia="SimSun" w:cs="Times New Roman"/>
          <w:sz w:val="24"/>
          <w:szCs w:val="24"/>
        </w:rPr>
        <w:t>Moreover, the receptivity of existing residents to an ever-increasing number of migrants will undoubtedly</w:t>
      </w:r>
      <w:r w:rsidR="0072381A">
        <w:rPr>
          <w:rFonts w:eastAsia="SimSun" w:cs="Times New Roman"/>
          <w:sz w:val="24"/>
          <w:szCs w:val="24"/>
        </w:rPr>
        <w:t xml:space="preserve"> influence the relations between the two groups. </w:t>
      </w:r>
      <w:r w:rsidR="0072381A">
        <w:rPr>
          <w:rFonts w:eastAsia="SimSun" w:cs="Times New Roman" w:hint="eastAsia"/>
          <w:sz w:val="24"/>
          <w:szCs w:val="24"/>
        </w:rPr>
        <w:t xml:space="preserve">By researching some </w:t>
      </w:r>
      <w:r w:rsidR="0072381A">
        <w:rPr>
          <w:rFonts w:eastAsia="SimSun" w:cs="Times New Roman"/>
          <w:sz w:val="24"/>
          <w:szCs w:val="24"/>
        </w:rPr>
        <w:t xml:space="preserve">cases of migrant workers, Li (1995) found that migrant workers </w:t>
      </w:r>
      <w:r w:rsidR="0072381A">
        <w:rPr>
          <w:rFonts w:eastAsia="SimSun" w:cs="Times New Roman" w:hint="eastAsia"/>
          <w:sz w:val="24"/>
          <w:szCs w:val="24"/>
        </w:rPr>
        <w:t>were</w:t>
      </w:r>
      <w:r w:rsidR="0072381A">
        <w:rPr>
          <w:rFonts w:eastAsia="SimSun" w:cs="Times New Roman"/>
          <w:sz w:val="24"/>
          <w:szCs w:val="24"/>
        </w:rPr>
        <w:t xml:space="preserve"> discontented with urban residents. They </w:t>
      </w:r>
      <w:r w:rsidR="003F321F">
        <w:rPr>
          <w:rFonts w:eastAsia="SimSun" w:cs="Times New Roman"/>
          <w:sz w:val="24"/>
          <w:szCs w:val="24"/>
        </w:rPr>
        <w:t xml:space="preserve">consistently </w:t>
      </w:r>
      <w:r w:rsidR="0072381A">
        <w:rPr>
          <w:rFonts w:eastAsia="SimSun" w:cs="Times New Roman"/>
          <w:sz w:val="24"/>
          <w:szCs w:val="24"/>
        </w:rPr>
        <w:t>felt discriminated</w:t>
      </w:r>
      <w:r w:rsidR="002172F5">
        <w:rPr>
          <w:rFonts w:eastAsia="SimSun" w:cs="Times New Roman"/>
          <w:sz w:val="24"/>
          <w:szCs w:val="24"/>
        </w:rPr>
        <w:t xml:space="preserve"> against,</w:t>
      </w:r>
      <w:r w:rsidR="0072381A">
        <w:rPr>
          <w:rFonts w:eastAsia="SimSun" w:cs="Times New Roman"/>
          <w:sz w:val="24"/>
          <w:szCs w:val="24"/>
        </w:rPr>
        <w:t xml:space="preserve"> and thought that </w:t>
      </w:r>
      <w:r w:rsidR="002172F5">
        <w:rPr>
          <w:rFonts w:eastAsia="SimSun" w:cs="Times New Roman"/>
          <w:sz w:val="24"/>
          <w:szCs w:val="24"/>
        </w:rPr>
        <w:t>this</w:t>
      </w:r>
      <w:r w:rsidR="0072381A">
        <w:rPr>
          <w:rFonts w:eastAsia="SimSun" w:cs="Times New Roman"/>
          <w:sz w:val="24"/>
          <w:szCs w:val="24"/>
        </w:rPr>
        <w:t xml:space="preserve"> discrimination </w:t>
      </w:r>
      <w:r w:rsidR="003F321F">
        <w:rPr>
          <w:rFonts w:eastAsia="SimSun" w:cs="Times New Roman"/>
          <w:sz w:val="24"/>
          <w:szCs w:val="24"/>
        </w:rPr>
        <w:t>was</w:t>
      </w:r>
      <w:r w:rsidR="0072381A">
        <w:rPr>
          <w:rFonts w:eastAsia="SimSun" w:cs="Times New Roman"/>
          <w:sz w:val="24"/>
          <w:szCs w:val="24"/>
        </w:rPr>
        <w:t xml:space="preserve"> the reason why conflict </w:t>
      </w:r>
      <w:r w:rsidR="002172F5">
        <w:rPr>
          <w:rFonts w:eastAsia="SimSun" w:cs="Times New Roman"/>
          <w:sz w:val="24"/>
          <w:szCs w:val="24"/>
        </w:rPr>
        <w:t xml:space="preserve">arose </w:t>
      </w:r>
      <w:r w:rsidR="0072381A">
        <w:rPr>
          <w:rFonts w:eastAsia="SimSun" w:cs="Times New Roman"/>
          <w:sz w:val="24"/>
          <w:szCs w:val="24"/>
        </w:rPr>
        <w:t>between them</w:t>
      </w:r>
      <w:r w:rsidR="002172F5">
        <w:rPr>
          <w:rFonts w:eastAsia="SimSun" w:cs="Times New Roman"/>
          <w:sz w:val="24"/>
          <w:szCs w:val="24"/>
        </w:rPr>
        <w:t>selves</w:t>
      </w:r>
      <w:r w:rsidR="0072381A">
        <w:rPr>
          <w:rFonts w:eastAsia="SimSun" w:cs="Times New Roman"/>
          <w:sz w:val="24"/>
          <w:szCs w:val="24"/>
        </w:rPr>
        <w:t xml:space="preserve"> and </w:t>
      </w:r>
      <w:r w:rsidR="00935A83">
        <w:rPr>
          <w:rFonts w:eastAsia="SimSun" w:cs="Times New Roman"/>
          <w:sz w:val="24"/>
          <w:szCs w:val="24"/>
        </w:rPr>
        <w:t>local</w:t>
      </w:r>
      <w:r w:rsidR="002172F5">
        <w:rPr>
          <w:rFonts w:eastAsia="SimSun" w:cs="Times New Roman"/>
          <w:sz w:val="24"/>
          <w:szCs w:val="24"/>
        </w:rPr>
        <w:t xml:space="preserve"> </w:t>
      </w:r>
      <w:r w:rsidR="0072381A">
        <w:rPr>
          <w:rFonts w:eastAsia="SimSun" w:cs="Times New Roman"/>
          <w:sz w:val="24"/>
          <w:szCs w:val="24"/>
        </w:rPr>
        <w:t xml:space="preserve">residents. </w:t>
      </w:r>
      <w:r w:rsidR="00287062" w:rsidRPr="00287062">
        <w:rPr>
          <w:rFonts w:eastAsia="SimSun" w:cs="Times New Roman"/>
          <w:sz w:val="24"/>
          <w:szCs w:val="24"/>
        </w:rPr>
        <w:t>Similarly</w:t>
      </w:r>
      <w:r w:rsidR="00287062">
        <w:rPr>
          <w:rFonts w:eastAsia="SimSun" w:cs="Times New Roman"/>
          <w:sz w:val="24"/>
          <w:szCs w:val="24"/>
        </w:rPr>
        <w:t xml:space="preserve">, </w:t>
      </w:r>
      <w:r w:rsidR="0072381A">
        <w:rPr>
          <w:rFonts w:eastAsia="SimSun" w:cs="Times New Roman"/>
          <w:sz w:val="24"/>
          <w:szCs w:val="24"/>
        </w:rPr>
        <w:t>Zhu (2001)</w:t>
      </w:r>
      <w:r w:rsidR="0072381A">
        <w:rPr>
          <w:rFonts w:eastAsia="SimSun" w:cs="Times New Roman" w:hint="eastAsia"/>
          <w:sz w:val="24"/>
          <w:szCs w:val="24"/>
        </w:rPr>
        <w:t xml:space="preserve"> </w:t>
      </w:r>
      <w:r w:rsidR="00287062" w:rsidRPr="00287062">
        <w:rPr>
          <w:rFonts w:eastAsia="SimSun" w:cs="Times New Roman"/>
          <w:sz w:val="24"/>
          <w:szCs w:val="24"/>
        </w:rPr>
        <w:t>determine</w:t>
      </w:r>
      <w:r w:rsidR="00094AAA">
        <w:rPr>
          <w:rFonts w:eastAsia="SimSun" w:cs="Times New Roman"/>
          <w:sz w:val="24"/>
          <w:szCs w:val="24"/>
        </w:rPr>
        <w:t>d</w:t>
      </w:r>
      <w:r w:rsidR="00287062">
        <w:rPr>
          <w:rFonts w:eastAsia="SimSun" w:cs="Times New Roman" w:hint="eastAsia"/>
          <w:sz w:val="24"/>
          <w:szCs w:val="24"/>
        </w:rPr>
        <w:t xml:space="preserve"> </w:t>
      </w:r>
      <w:r w:rsidR="0072381A">
        <w:rPr>
          <w:rFonts w:eastAsia="SimSun" w:cs="Times New Roman" w:hint="eastAsia"/>
          <w:sz w:val="24"/>
          <w:szCs w:val="24"/>
        </w:rPr>
        <w:t>that urban residents had</w:t>
      </w:r>
      <w:r w:rsidR="00B5123A">
        <w:rPr>
          <w:rFonts w:eastAsia="SimSun" w:cs="Times New Roman"/>
          <w:sz w:val="24"/>
          <w:szCs w:val="24"/>
        </w:rPr>
        <w:t xml:space="preserve"> indeed developed</w:t>
      </w:r>
      <w:r w:rsidR="0072381A">
        <w:rPr>
          <w:rFonts w:eastAsia="SimSun" w:cs="Times New Roman" w:hint="eastAsia"/>
          <w:sz w:val="24"/>
          <w:szCs w:val="24"/>
        </w:rPr>
        <w:t xml:space="preserve"> bias and discrimination </w:t>
      </w:r>
      <w:r w:rsidR="00B5123A">
        <w:rPr>
          <w:rFonts w:eastAsia="SimSun" w:cs="Times New Roman"/>
          <w:sz w:val="24"/>
          <w:szCs w:val="24"/>
        </w:rPr>
        <w:t>in their</w:t>
      </w:r>
      <w:r w:rsidR="0072381A">
        <w:rPr>
          <w:rFonts w:eastAsia="SimSun" w:cs="Times New Roman" w:hint="eastAsia"/>
          <w:sz w:val="24"/>
          <w:szCs w:val="24"/>
        </w:rPr>
        <w:t xml:space="preserve"> interact</w:t>
      </w:r>
      <w:r w:rsidR="00B5123A">
        <w:rPr>
          <w:rFonts w:eastAsia="SimSun" w:cs="Times New Roman"/>
          <w:sz w:val="24"/>
          <w:szCs w:val="24"/>
        </w:rPr>
        <w:t>ions</w:t>
      </w:r>
      <w:r w:rsidR="0072381A">
        <w:rPr>
          <w:rFonts w:eastAsia="SimSun" w:cs="Times New Roman"/>
          <w:sz w:val="24"/>
          <w:szCs w:val="24"/>
        </w:rPr>
        <w:t xml:space="preserve"> with migrant workers.</w:t>
      </w:r>
    </w:p>
    <w:p w:rsidR="005020BF" w:rsidRPr="00DD7F1C" w:rsidRDefault="00935A83"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72381A">
        <w:rPr>
          <w:rFonts w:eastAsia="SimSun" w:cs="Times New Roman"/>
          <w:sz w:val="24"/>
          <w:szCs w:val="24"/>
        </w:rPr>
        <w:t>Th</w:t>
      </w:r>
      <w:r w:rsidR="007E390B">
        <w:rPr>
          <w:rFonts w:eastAsia="SimSun" w:cs="Times New Roman"/>
          <w:sz w:val="24"/>
          <w:szCs w:val="24"/>
        </w:rPr>
        <w:t>ese</w:t>
      </w:r>
      <w:r w:rsidR="0072381A">
        <w:rPr>
          <w:rFonts w:eastAsia="SimSun" w:cs="Times New Roman"/>
          <w:sz w:val="24"/>
          <w:szCs w:val="24"/>
        </w:rPr>
        <w:t xml:space="preserve"> </w:t>
      </w:r>
      <w:r w:rsidR="007E390B">
        <w:rPr>
          <w:rFonts w:eastAsia="SimSun" w:cs="Times New Roman"/>
          <w:sz w:val="24"/>
          <w:szCs w:val="24"/>
        </w:rPr>
        <w:t xml:space="preserve">negative </w:t>
      </w:r>
      <w:r w:rsidR="0072381A">
        <w:rPr>
          <w:rFonts w:eastAsia="SimSun" w:cs="Times New Roman"/>
          <w:sz w:val="24"/>
          <w:szCs w:val="24"/>
        </w:rPr>
        <w:t>attitude</w:t>
      </w:r>
      <w:r w:rsidR="007E390B">
        <w:rPr>
          <w:rFonts w:eastAsia="SimSun" w:cs="Times New Roman"/>
          <w:sz w:val="24"/>
          <w:szCs w:val="24"/>
        </w:rPr>
        <w:t>s and behaviors</w:t>
      </w:r>
      <w:r>
        <w:rPr>
          <w:rFonts w:eastAsia="SimSun" w:cs="Times New Roman"/>
          <w:sz w:val="24"/>
          <w:szCs w:val="24"/>
        </w:rPr>
        <w:t>,</w:t>
      </w:r>
      <w:r w:rsidR="007E390B">
        <w:rPr>
          <w:rFonts w:eastAsia="SimSun" w:cs="Times New Roman"/>
          <w:sz w:val="24"/>
          <w:szCs w:val="24"/>
        </w:rPr>
        <w:t xml:space="preserve"> unsurprisingly</w:t>
      </w:r>
      <w:r>
        <w:rPr>
          <w:rFonts w:eastAsia="SimSun" w:cs="Times New Roman"/>
          <w:sz w:val="24"/>
          <w:szCs w:val="24"/>
        </w:rPr>
        <w:t>,</w:t>
      </w:r>
      <w:r w:rsidR="0072381A">
        <w:rPr>
          <w:rFonts w:eastAsia="SimSun" w:cs="Times New Roman"/>
          <w:sz w:val="24"/>
          <w:szCs w:val="24"/>
        </w:rPr>
        <w:t xml:space="preserve"> </w:t>
      </w:r>
      <w:r w:rsidR="007E390B">
        <w:rPr>
          <w:rFonts w:eastAsia="SimSun" w:cs="Times New Roman"/>
          <w:sz w:val="24"/>
          <w:szCs w:val="24"/>
        </w:rPr>
        <w:t>may</w:t>
      </w:r>
      <w:r w:rsidR="0072381A">
        <w:rPr>
          <w:rFonts w:eastAsia="SimSun" w:cs="Times New Roman"/>
          <w:sz w:val="24"/>
          <w:szCs w:val="24"/>
        </w:rPr>
        <w:t xml:space="preserve"> </w:t>
      </w:r>
      <w:r w:rsidR="0072381A">
        <w:rPr>
          <w:rFonts w:eastAsia="SimSun" w:cs="Times New Roman" w:hint="eastAsia"/>
          <w:sz w:val="24"/>
          <w:szCs w:val="24"/>
        </w:rPr>
        <w:t>trigger</w:t>
      </w:r>
      <w:r w:rsidR="0072381A">
        <w:rPr>
          <w:rFonts w:eastAsia="SimSun" w:cs="Times New Roman"/>
          <w:sz w:val="24"/>
          <w:szCs w:val="24"/>
        </w:rPr>
        <w:t xml:space="preserve"> migrant workers’ </w:t>
      </w:r>
      <w:r w:rsidR="0072381A">
        <w:rPr>
          <w:rFonts w:eastAsia="SimSun" w:cs="Times New Roman" w:hint="eastAsia"/>
          <w:sz w:val="24"/>
          <w:szCs w:val="24"/>
        </w:rPr>
        <w:t>dis</w:t>
      </w:r>
      <w:r w:rsidR="0072381A">
        <w:rPr>
          <w:rFonts w:eastAsia="SimSun" w:cs="Times New Roman"/>
          <w:sz w:val="24"/>
          <w:szCs w:val="24"/>
        </w:rPr>
        <w:t>like</w:t>
      </w:r>
      <w:r w:rsidR="007E390B">
        <w:rPr>
          <w:rFonts w:eastAsia="SimSun" w:cs="Times New Roman"/>
          <w:sz w:val="24"/>
          <w:szCs w:val="24"/>
        </w:rPr>
        <w:t xml:space="preserve"> of urban residents, </w:t>
      </w:r>
      <w:r>
        <w:rPr>
          <w:rFonts w:eastAsia="SimSun" w:cs="Times New Roman"/>
          <w:sz w:val="24"/>
          <w:szCs w:val="24"/>
        </w:rPr>
        <w:t>and</w:t>
      </w:r>
      <w:r w:rsidR="0072381A">
        <w:rPr>
          <w:rFonts w:eastAsia="SimSun" w:cs="Times New Roman"/>
          <w:sz w:val="24"/>
          <w:szCs w:val="24"/>
        </w:rPr>
        <w:t xml:space="preserve"> </w:t>
      </w:r>
      <w:r w:rsidR="00DA0149">
        <w:rPr>
          <w:rFonts w:eastAsia="SimSun" w:cs="Times New Roman"/>
          <w:sz w:val="24"/>
          <w:szCs w:val="24"/>
        </w:rPr>
        <w:t xml:space="preserve">such </w:t>
      </w:r>
      <w:r w:rsidR="0072381A">
        <w:rPr>
          <w:rFonts w:eastAsia="SimSun" w:cs="Times New Roman"/>
          <w:sz w:val="24"/>
          <w:szCs w:val="24"/>
        </w:rPr>
        <w:t>attitude</w:t>
      </w:r>
      <w:r w:rsidR="00DA0149">
        <w:rPr>
          <w:rFonts w:eastAsia="SimSun" w:cs="Times New Roman"/>
          <w:sz w:val="24"/>
          <w:szCs w:val="24"/>
        </w:rPr>
        <w:t>s</w:t>
      </w:r>
      <w:r w:rsidR="0072381A">
        <w:rPr>
          <w:rFonts w:eastAsia="SimSun" w:cs="Times New Roman"/>
          <w:sz w:val="24"/>
          <w:szCs w:val="24"/>
        </w:rPr>
        <w:t xml:space="preserve"> </w:t>
      </w:r>
      <w:r w:rsidR="001A0A1C">
        <w:rPr>
          <w:rFonts w:eastAsia="SimSun" w:cs="Times New Roman"/>
          <w:sz w:val="24"/>
          <w:szCs w:val="24"/>
        </w:rPr>
        <w:t xml:space="preserve">may also </w:t>
      </w:r>
      <w:r w:rsidR="0072381A">
        <w:rPr>
          <w:rFonts w:eastAsia="SimSun" w:cs="Times New Roman"/>
          <w:sz w:val="24"/>
          <w:szCs w:val="24"/>
        </w:rPr>
        <w:t>influence the formulation and execution of related policies and institutions</w:t>
      </w:r>
      <w:r w:rsidR="007E390B">
        <w:rPr>
          <w:rFonts w:eastAsia="SimSun" w:cs="Times New Roman"/>
          <w:sz w:val="24"/>
          <w:szCs w:val="24"/>
        </w:rPr>
        <w:t xml:space="preserve"> that affect migrants</w:t>
      </w:r>
      <w:r w:rsidR="0072381A">
        <w:rPr>
          <w:rFonts w:eastAsia="SimSun" w:cs="Times New Roman"/>
          <w:sz w:val="24"/>
          <w:szCs w:val="24"/>
        </w:rPr>
        <w:t xml:space="preserve">. </w:t>
      </w:r>
      <w:r>
        <w:rPr>
          <w:rFonts w:eastAsia="SimSun" w:cs="Times New Roman"/>
          <w:sz w:val="24"/>
          <w:szCs w:val="24"/>
        </w:rPr>
        <w:t>A</w:t>
      </w:r>
      <w:r w:rsidR="0072381A">
        <w:rPr>
          <w:rFonts w:eastAsia="SimSun" w:cs="Times New Roman"/>
          <w:sz w:val="24"/>
          <w:szCs w:val="24"/>
        </w:rPr>
        <w:t xml:space="preserve">lthough the </w:t>
      </w:r>
      <w:r w:rsidR="00B76FE0">
        <w:rPr>
          <w:rFonts w:eastAsia="SimSun" w:cs="Times New Roman"/>
          <w:sz w:val="24"/>
          <w:szCs w:val="24"/>
        </w:rPr>
        <w:t>needs</w:t>
      </w:r>
      <w:r w:rsidR="0072381A">
        <w:rPr>
          <w:rFonts w:eastAsia="SimSun" w:cs="Times New Roman"/>
          <w:sz w:val="24"/>
          <w:szCs w:val="24"/>
        </w:rPr>
        <w:t>, wishes, attitude</w:t>
      </w:r>
      <w:r w:rsidR="00B76FE0">
        <w:rPr>
          <w:rFonts w:eastAsia="SimSun" w:cs="Times New Roman"/>
          <w:sz w:val="24"/>
          <w:szCs w:val="24"/>
        </w:rPr>
        <w:t>s</w:t>
      </w:r>
      <w:r w:rsidR="0072381A">
        <w:rPr>
          <w:rFonts w:eastAsia="SimSun" w:cs="Times New Roman"/>
          <w:sz w:val="24"/>
          <w:szCs w:val="24"/>
        </w:rPr>
        <w:t xml:space="preserve"> and ideas of ordinary people </w:t>
      </w:r>
      <w:r w:rsidR="00B76FE0">
        <w:rPr>
          <w:rFonts w:eastAsia="SimSun" w:cs="Times New Roman"/>
          <w:sz w:val="24"/>
          <w:szCs w:val="24"/>
        </w:rPr>
        <w:t xml:space="preserve">are generally </w:t>
      </w:r>
      <w:r w:rsidR="0072381A">
        <w:rPr>
          <w:rFonts w:eastAsia="SimSun" w:cs="Times New Roman"/>
          <w:sz w:val="24"/>
          <w:szCs w:val="24"/>
        </w:rPr>
        <w:t xml:space="preserve">not brought into the Chinese political process, </w:t>
      </w:r>
      <w:r w:rsidR="0072381A">
        <w:rPr>
          <w:rFonts w:eastAsia="SimSun" w:cs="Times New Roman" w:hint="eastAsia"/>
          <w:sz w:val="24"/>
          <w:szCs w:val="24"/>
        </w:rPr>
        <w:t>these</w:t>
      </w:r>
      <w:r w:rsidR="0072381A">
        <w:rPr>
          <w:rFonts w:eastAsia="SimSun" w:cs="Times New Roman"/>
          <w:sz w:val="24"/>
          <w:szCs w:val="24"/>
        </w:rPr>
        <w:t xml:space="preserve"> </w:t>
      </w:r>
      <w:r w:rsidR="00705673">
        <w:rPr>
          <w:rFonts w:eastAsia="SimSun" w:cs="Times New Roman"/>
          <w:sz w:val="24"/>
          <w:szCs w:val="24"/>
        </w:rPr>
        <w:t>factors</w:t>
      </w:r>
      <w:r w:rsidR="0072381A">
        <w:rPr>
          <w:rFonts w:eastAsia="SimSun" w:cs="Times New Roman"/>
          <w:sz w:val="24"/>
          <w:szCs w:val="24"/>
        </w:rPr>
        <w:t xml:space="preserve"> will </w:t>
      </w:r>
      <w:r w:rsidR="00B76FE0">
        <w:rPr>
          <w:rFonts w:eastAsia="SimSun" w:cs="Times New Roman"/>
          <w:sz w:val="24"/>
          <w:szCs w:val="24"/>
        </w:rPr>
        <w:t xml:space="preserve">nonetheless </w:t>
      </w:r>
      <w:r w:rsidR="0072381A">
        <w:rPr>
          <w:rFonts w:eastAsia="SimSun" w:cs="Times New Roman" w:hint="eastAsia"/>
          <w:sz w:val="24"/>
          <w:szCs w:val="24"/>
        </w:rPr>
        <w:t>appear</w:t>
      </w:r>
      <w:r w:rsidR="0072381A">
        <w:rPr>
          <w:rFonts w:eastAsia="SimSun" w:cs="Times New Roman"/>
          <w:sz w:val="24"/>
          <w:szCs w:val="24"/>
        </w:rPr>
        <w:t xml:space="preserve"> in policies and institutions, </w:t>
      </w:r>
      <w:r w:rsidR="00B76FE0">
        <w:rPr>
          <w:rFonts w:eastAsia="SimSun" w:cs="Times New Roman"/>
          <w:sz w:val="24"/>
          <w:szCs w:val="24"/>
        </w:rPr>
        <w:t>often in</w:t>
      </w:r>
      <w:r w:rsidR="0072381A">
        <w:rPr>
          <w:rFonts w:eastAsia="SimSun" w:cs="Times New Roman"/>
          <w:sz w:val="24"/>
          <w:szCs w:val="24"/>
        </w:rPr>
        <w:t xml:space="preserve"> support of existing institutions and </w:t>
      </w:r>
      <w:r w:rsidR="00B76FE0">
        <w:rPr>
          <w:rFonts w:eastAsia="SimSun" w:cs="Times New Roman"/>
          <w:sz w:val="24"/>
          <w:szCs w:val="24"/>
        </w:rPr>
        <w:t xml:space="preserve">to the detriment </w:t>
      </w:r>
      <w:r w:rsidR="0072381A">
        <w:rPr>
          <w:rFonts w:eastAsia="SimSun" w:cs="Times New Roman"/>
          <w:sz w:val="24"/>
          <w:szCs w:val="24"/>
        </w:rPr>
        <w:t>of institutional reform</w:t>
      </w:r>
      <w:r>
        <w:rPr>
          <w:rFonts w:eastAsia="SimSun" w:cs="Times New Roman"/>
          <w:sz w:val="24"/>
          <w:szCs w:val="24"/>
        </w:rPr>
        <w:t xml:space="preserve"> (Liu 2008)</w:t>
      </w:r>
      <w:r w:rsidR="0072381A">
        <w:rPr>
          <w:rFonts w:eastAsia="SimSun" w:cs="Times New Roman"/>
          <w:sz w:val="24"/>
          <w:szCs w:val="24"/>
        </w:rPr>
        <w:t xml:space="preserve">. </w:t>
      </w:r>
      <w:r w:rsidR="00033EF1">
        <w:rPr>
          <w:rFonts w:eastAsia="SimSun" w:cs="Times New Roman"/>
          <w:sz w:val="24"/>
          <w:szCs w:val="24"/>
        </w:rPr>
        <w:t>Therefore, s</w:t>
      </w:r>
      <w:r w:rsidR="0072381A">
        <w:rPr>
          <w:rFonts w:eastAsia="SimSun" w:cs="Times New Roman"/>
          <w:sz w:val="24"/>
          <w:szCs w:val="24"/>
        </w:rPr>
        <w:t xml:space="preserve">tudying the </w:t>
      </w:r>
      <w:r w:rsidR="0072381A">
        <w:rPr>
          <w:rFonts w:eastAsia="SimSun" w:cs="Times New Roman"/>
          <w:sz w:val="24"/>
          <w:szCs w:val="24"/>
        </w:rPr>
        <w:lastRenderedPageBreak/>
        <w:t>attitude</w:t>
      </w:r>
      <w:r w:rsidR="00033EF1">
        <w:rPr>
          <w:rFonts w:eastAsia="SimSun" w:cs="Times New Roman"/>
          <w:sz w:val="24"/>
          <w:szCs w:val="24"/>
        </w:rPr>
        <w:t>s held by urban residents</w:t>
      </w:r>
      <w:r w:rsidR="0072381A">
        <w:rPr>
          <w:rFonts w:eastAsia="SimSun" w:cs="Times New Roman"/>
          <w:sz w:val="24"/>
          <w:szCs w:val="24"/>
        </w:rPr>
        <w:t xml:space="preserve"> toward migrant workers, </w:t>
      </w:r>
      <w:r>
        <w:rPr>
          <w:rFonts w:eastAsia="SimSun" w:cs="Times New Roman"/>
          <w:sz w:val="24"/>
          <w:szCs w:val="24"/>
        </w:rPr>
        <w:t>reducing</w:t>
      </w:r>
      <w:r w:rsidR="0072381A">
        <w:rPr>
          <w:rFonts w:eastAsia="SimSun" w:cs="Times New Roman"/>
          <w:sz w:val="24"/>
          <w:szCs w:val="24"/>
        </w:rPr>
        <w:t xml:space="preserve"> their bias</w:t>
      </w:r>
      <w:r w:rsidR="00033EF1">
        <w:rPr>
          <w:rFonts w:eastAsia="SimSun" w:cs="Times New Roman"/>
          <w:sz w:val="24"/>
          <w:szCs w:val="24"/>
        </w:rPr>
        <w:t>es</w:t>
      </w:r>
      <w:r w:rsidR="0072381A">
        <w:rPr>
          <w:rFonts w:eastAsia="SimSun" w:cs="Times New Roman"/>
          <w:sz w:val="24"/>
          <w:szCs w:val="24"/>
        </w:rPr>
        <w:t xml:space="preserve"> and discriminat</w:t>
      </w:r>
      <w:r w:rsidR="00033EF1">
        <w:rPr>
          <w:rFonts w:eastAsia="SimSun" w:cs="Times New Roman"/>
          <w:sz w:val="24"/>
          <w:szCs w:val="24"/>
        </w:rPr>
        <w:t>ory behavior</w:t>
      </w:r>
      <w:r w:rsidR="00F5246A">
        <w:rPr>
          <w:rFonts w:eastAsia="SimSun" w:cs="Times New Roman"/>
          <w:sz w:val="24"/>
          <w:szCs w:val="24"/>
        </w:rPr>
        <w:t>,</w:t>
      </w:r>
      <w:r w:rsidR="0072381A">
        <w:rPr>
          <w:rFonts w:eastAsia="SimSun" w:cs="Times New Roman"/>
          <w:sz w:val="24"/>
          <w:szCs w:val="24"/>
        </w:rPr>
        <w:t xml:space="preserve"> and promoting </w:t>
      </w:r>
      <w:r>
        <w:rPr>
          <w:rFonts w:eastAsia="SimSun" w:cs="Times New Roman"/>
          <w:sz w:val="24"/>
          <w:szCs w:val="24"/>
        </w:rPr>
        <w:t>productive</w:t>
      </w:r>
      <w:r w:rsidR="0072381A">
        <w:rPr>
          <w:rFonts w:eastAsia="SimSun" w:cs="Times New Roman"/>
          <w:sz w:val="24"/>
          <w:szCs w:val="24"/>
        </w:rPr>
        <w:t xml:space="preserve"> interaction between the two groups is helpful for migrant workers to integrate into the city.</w:t>
      </w:r>
      <w:r>
        <w:rPr>
          <w:rFonts w:eastAsia="SimSun" w:cs="Times New Roman"/>
          <w:sz w:val="24"/>
          <w:szCs w:val="24"/>
        </w:rPr>
        <w:t xml:space="preserve"> </w:t>
      </w:r>
      <w:r w:rsidR="00836EC6">
        <w:rPr>
          <w:rFonts w:eastAsia="SimSun" w:cs="Times New Roman"/>
          <w:sz w:val="24"/>
          <w:szCs w:val="24"/>
        </w:rPr>
        <w:t>With this in mind</w:t>
      </w:r>
      <w:r w:rsidR="005020BF">
        <w:rPr>
          <w:rFonts w:eastAsia="SimSun" w:cs="Times New Roman"/>
          <w:sz w:val="24"/>
          <w:szCs w:val="24"/>
        </w:rPr>
        <w:t xml:space="preserve">, the aim of this research is to discover the </w:t>
      </w:r>
      <w:r w:rsidR="00D527BF">
        <w:rPr>
          <w:rFonts w:eastAsia="SimSun" w:cs="Times New Roman"/>
          <w:sz w:val="24"/>
          <w:szCs w:val="24"/>
        </w:rPr>
        <w:t>attitudes and opinions</w:t>
      </w:r>
      <w:r w:rsidR="005020BF">
        <w:rPr>
          <w:rFonts w:eastAsia="SimSun" w:cs="Times New Roman"/>
          <w:sz w:val="24"/>
          <w:szCs w:val="24"/>
        </w:rPr>
        <w:t xml:space="preserve"> urban </w:t>
      </w:r>
      <w:r w:rsidR="00B26BF3">
        <w:rPr>
          <w:rFonts w:eastAsia="SimSun" w:cs="Times New Roman"/>
          <w:sz w:val="24"/>
          <w:szCs w:val="24"/>
        </w:rPr>
        <w:t>resident</w:t>
      </w:r>
      <w:r w:rsidR="005020BF">
        <w:rPr>
          <w:rFonts w:eastAsia="SimSun" w:cs="Times New Roman"/>
          <w:sz w:val="24"/>
          <w:szCs w:val="24"/>
        </w:rPr>
        <w:t xml:space="preserve">s </w:t>
      </w:r>
      <w:r w:rsidR="00D527BF">
        <w:rPr>
          <w:rFonts w:eastAsia="SimSun" w:cs="Times New Roman"/>
          <w:sz w:val="24"/>
          <w:szCs w:val="24"/>
        </w:rPr>
        <w:t xml:space="preserve">have regarding </w:t>
      </w:r>
      <w:r w:rsidR="005020BF">
        <w:rPr>
          <w:rFonts w:eastAsia="SimSun" w:cs="Times New Roman"/>
          <w:sz w:val="24"/>
          <w:szCs w:val="24"/>
        </w:rPr>
        <w:t xml:space="preserve">migrant workers, and </w:t>
      </w:r>
      <w:r w:rsidR="00D527BF">
        <w:rPr>
          <w:rFonts w:eastAsia="SimSun" w:cs="Times New Roman"/>
          <w:sz w:val="24"/>
          <w:szCs w:val="24"/>
        </w:rPr>
        <w:t xml:space="preserve">to </w:t>
      </w:r>
      <w:r w:rsidR="007F13D1">
        <w:rPr>
          <w:rFonts w:eastAsia="SimSun" w:cs="Times New Roman"/>
          <w:sz w:val="24"/>
          <w:szCs w:val="24"/>
        </w:rPr>
        <w:t xml:space="preserve">explore the </w:t>
      </w:r>
      <w:r w:rsidR="00B47E8E" w:rsidRPr="00B47E8E">
        <w:rPr>
          <w:rFonts w:eastAsia="SimSun" w:cs="Times New Roman"/>
          <w:sz w:val="24"/>
          <w:szCs w:val="24"/>
        </w:rPr>
        <w:t>cause</w:t>
      </w:r>
      <w:r w:rsidR="00B47E8E">
        <w:rPr>
          <w:rFonts w:eastAsia="SimSun" w:cs="Times New Roman"/>
          <w:sz w:val="24"/>
          <w:szCs w:val="24"/>
        </w:rPr>
        <w:t>s</w:t>
      </w:r>
      <w:r w:rsidR="004434E9">
        <w:rPr>
          <w:rFonts w:eastAsia="SimSun" w:cs="Times New Roman"/>
          <w:sz w:val="24"/>
          <w:szCs w:val="24"/>
        </w:rPr>
        <w:t xml:space="preserve"> </w:t>
      </w:r>
      <w:r w:rsidR="00BE3E86">
        <w:rPr>
          <w:rFonts w:eastAsia="SimSun" w:cs="Times New Roman"/>
          <w:sz w:val="24"/>
          <w:szCs w:val="24"/>
        </w:rPr>
        <w:t>behind</w:t>
      </w:r>
      <w:r w:rsidR="006F6643">
        <w:rPr>
          <w:rFonts w:eastAsia="SimSun" w:cs="Times New Roman"/>
          <w:sz w:val="24"/>
          <w:szCs w:val="24"/>
        </w:rPr>
        <w:t xml:space="preserve"> </w:t>
      </w:r>
      <w:r w:rsidR="00D527BF">
        <w:rPr>
          <w:rFonts w:eastAsia="SimSun" w:cs="Times New Roman"/>
          <w:sz w:val="24"/>
          <w:szCs w:val="24"/>
        </w:rPr>
        <w:t>those</w:t>
      </w:r>
      <w:r w:rsidR="006F6643">
        <w:rPr>
          <w:rFonts w:eastAsia="SimSun" w:cs="Times New Roman"/>
          <w:sz w:val="24"/>
          <w:szCs w:val="24"/>
        </w:rPr>
        <w:t xml:space="preserve"> attitude</w:t>
      </w:r>
      <w:r w:rsidR="00D527BF">
        <w:rPr>
          <w:rFonts w:eastAsia="SimSun" w:cs="Times New Roman"/>
          <w:sz w:val="24"/>
          <w:szCs w:val="24"/>
        </w:rPr>
        <w:t>s and opinions</w:t>
      </w:r>
      <w:r w:rsidR="006F6643">
        <w:rPr>
          <w:rFonts w:eastAsia="SimSun" w:cs="Times New Roman"/>
          <w:sz w:val="24"/>
          <w:szCs w:val="24"/>
        </w:rPr>
        <w:t xml:space="preserve">. </w:t>
      </w:r>
    </w:p>
    <w:p w:rsidR="0072381A" w:rsidRPr="00F22AD5" w:rsidRDefault="0072381A" w:rsidP="009A7BCF">
      <w:pPr>
        <w:tabs>
          <w:tab w:val="left" w:pos="720"/>
        </w:tabs>
        <w:spacing w:line="480" w:lineRule="auto"/>
        <w:ind w:right="-720" w:firstLineChars="200" w:firstLine="480"/>
        <w:jc w:val="left"/>
        <w:rPr>
          <w:rFonts w:eastAsia="SimSun" w:cs="Times New Roman"/>
          <w:sz w:val="24"/>
          <w:szCs w:val="24"/>
        </w:rPr>
      </w:pPr>
      <w:bookmarkStart w:id="3" w:name="OLE_LINK11"/>
      <w:bookmarkStart w:id="4" w:name="OLE_LINK12"/>
    </w:p>
    <w:bookmarkEnd w:id="3"/>
    <w:bookmarkEnd w:id="4"/>
    <w:p w:rsidR="0020294D" w:rsidRPr="00935A83" w:rsidRDefault="00E53085" w:rsidP="009A7BCF">
      <w:pPr>
        <w:tabs>
          <w:tab w:val="left" w:pos="720"/>
        </w:tabs>
        <w:spacing w:line="480" w:lineRule="auto"/>
        <w:ind w:right="-720"/>
        <w:jc w:val="left"/>
        <w:rPr>
          <w:rFonts w:eastAsia="SimSun" w:cs="SimSun"/>
          <w:b/>
          <w:sz w:val="24"/>
          <w:szCs w:val="24"/>
        </w:rPr>
      </w:pPr>
      <w:r w:rsidRPr="00935A83">
        <w:rPr>
          <w:rFonts w:eastAsia="SimSun" w:cs="SimSun"/>
          <w:b/>
          <w:sz w:val="24"/>
          <w:szCs w:val="24"/>
        </w:rPr>
        <w:t>Attitud</w:t>
      </w:r>
      <w:r w:rsidR="00C26252" w:rsidRPr="00935A83">
        <w:rPr>
          <w:rFonts w:eastAsia="SimSun" w:cs="SimSun"/>
          <w:b/>
          <w:sz w:val="24"/>
          <w:szCs w:val="24"/>
        </w:rPr>
        <w:t>e</w:t>
      </w:r>
      <w:r w:rsidR="00557BFA" w:rsidRPr="00935A83">
        <w:rPr>
          <w:rFonts w:eastAsia="SimSun" w:cs="SimSun"/>
          <w:b/>
          <w:sz w:val="24"/>
          <w:szCs w:val="24"/>
        </w:rPr>
        <w:t xml:space="preserve">, Social Distance, </w:t>
      </w:r>
      <w:r w:rsidR="003328BA" w:rsidRPr="00935A83">
        <w:rPr>
          <w:rFonts w:eastAsia="SimSun" w:cs="SimSun"/>
          <w:b/>
          <w:sz w:val="24"/>
          <w:szCs w:val="24"/>
        </w:rPr>
        <w:t>and Social</w:t>
      </w:r>
      <w:r w:rsidR="00C26252" w:rsidRPr="00935A83">
        <w:rPr>
          <w:rFonts w:eastAsia="SimSun" w:cs="SimSun" w:hint="eastAsia"/>
          <w:b/>
          <w:sz w:val="24"/>
          <w:szCs w:val="24"/>
        </w:rPr>
        <w:t xml:space="preserve"> </w:t>
      </w:r>
      <w:r w:rsidRPr="00935A83">
        <w:rPr>
          <w:rFonts w:eastAsia="SimSun" w:cs="SimSun"/>
          <w:b/>
          <w:sz w:val="24"/>
          <w:szCs w:val="24"/>
        </w:rPr>
        <w:t>Participation</w:t>
      </w:r>
      <w:r w:rsidR="000E6CF2" w:rsidRPr="00935A83">
        <w:rPr>
          <w:rFonts w:eastAsia="SimSun" w:cs="SimSun"/>
          <w:b/>
          <w:sz w:val="24"/>
          <w:szCs w:val="24"/>
        </w:rPr>
        <w:t xml:space="preserve"> </w:t>
      </w:r>
      <w:r w:rsidR="0072381A" w:rsidRPr="00935A83">
        <w:rPr>
          <w:rFonts w:eastAsia="SimSun" w:cs="SimSun"/>
          <w:b/>
          <w:sz w:val="24"/>
          <w:szCs w:val="24"/>
        </w:rPr>
        <w:t xml:space="preserve"> </w:t>
      </w:r>
    </w:p>
    <w:p w:rsidR="00CB1F72" w:rsidRDefault="001B030B" w:rsidP="009A7BCF">
      <w:pPr>
        <w:tabs>
          <w:tab w:val="left" w:pos="720"/>
        </w:tabs>
        <w:spacing w:line="480" w:lineRule="auto"/>
        <w:ind w:right="-720"/>
        <w:jc w:val="left"/>
        <w:rPr>
          <w:sz w:val="24"/>
          <w:szCs w:val="24"/>
        </w:rPr>
      </w:pPr>
      <w:r>
        <w:rPr>
          <w:sz w:val="24"/>
          <w:szCs w:val="24"/>
        </w:rPr>
        <w:t xml:space="preserve">In terms of urban </w:t>
      </w:r>
      <w:r w:rsidR="00B26BF3">
        <w:rPr>
          <w:sz w:val="24"/>
          <w:szCs w:val="24"/>
        </w:rPr>
        <w:t>resident</w:t>
      </w:r>
      <w:r>
        <w:rPr>
          <w:sz w:val="24"/>
          <w:szCs w:val="24"/>
        </w:rPr>
        <w:t xml:space="preserve">s’ </w:t>
      </w:r>
      <w:r w:rsidR="001B5298">
        <w:rPr>
          <w:sz w:val="24"/>
          <w:szCs w:val="24"/>
        </w:rPr>
        <w:t xml:space="preserve">overall </w:t>
      </w:r>
      <w:r>
        <w:rPr>
          <w:sz w:val="24"/>
          <w:szCs w:val="24"/>
        </w:rPr>
        <w:t xml:space="preserve">attitude towards migrant workers, previous studies mainly pointed out that </w:t>
      </w:r>
      <w:r w:rsidR="00935A83">
        <w:rPr>
          <w:sz w:val="24"/>
          <w:szCs w:val="24"/>
        </w:rPr>
        <w:t>it</w:t>
      </w:r>
      <w:r w:rsidR="0057680B">
        <w:rPr>
          <w:sz w:val="24"/>
          <w:szCs w:val="24"/>
        </w:rPr>
        <w:t xml:space="preserve"> is </w:t>
      </w:r>
      <w:r w:rsidR="00E77673">
        <w:rPr>
          <w:sz w:val="24"/>
          <w:szCs w:val="24"/>
        </w:rPr>
        <w:t xml:space="preserve">contradictory and </w:t>
      </w:r>
      <w:r w:rsidR="00E77673" w:rsidRPr="00E77673">
        <w:rPr>
          <w:sz w:val="24"/>
          <w:szCs w:val="24"/>
        </w:rPr>
        <w:t>passive</w:t>
      </w:r>
      <w:r w:rsidR="001B5298">
        <w:rPr>
          <w:sz w:val="24"/>
          <w:szCs w:val="24"/>
        </w:rPr>
        <w:t>, and</w:t>
      </w:r>
      <w:r w:rsidR="006E7729">
        <w:rPr>
          <w:sz w:val="24"/>
          <w:szCs w:val="24"/>
        </w:rPr>
        <w:t xml:space="preserve"> </w:t>
      </w:r>
      <w:r w:rsidR="001B5298">
        <w:rPr>
          <w:sz w:val="24"/>
          <w:szCs w:val="24"/>
        </w:rPr>
        <w:t>t</w:t>
      </w:r>
      <w:r w:rsidR="006E7729">
        <w:rPr>
          <w:sz w:val="24"/>
          <w:szCs w:val="24"/>
        </w:rPr>
        <w:t xml:space="preserve">heir evaluation </w:t>
      </w:r>
      <w:r w:rsidR="001B5298">
        <w:rPr>
          <w:sz w:val="24"/>
          <w:szCs w:val="24"/>
        </w:rPr>
        <w:t>of</w:t>
      </w:r>
      <w:r w:rsidR="006E7729">
        <w:rPr>
          <w:sz w:val="24"/>
          <w:szCs w:val="24"/>
        </w:rPr>
        <w:t xml:space="preserve"> migrant workers is</w:t>
      </w:r>
      <w:r w:rsidR="001B5298">
        <w:rPr>
          <w:sz w:val="24"/>
          <w:szCs w:val="24"/>
        </w:rPr>
        <w:t xml:space="preserve"> generally</w:t>
      </w:r>
      <w:r w:rsidR="006E7729">
        <w:rPr>
          <w:sz w:val="24"/>
          <w:szCs w:val="24"/>
        </w:rPr>
        <w:t xml:space="preserve"> </w:t>
      </w:r>
      <w:r w:rsidR="00B74E88">
        <w:rPr>
          <w:sz w:val="24"/>
          <w:szCs w:val="24"/>
        </w:rPr>
        <w:t xml:space="preserve">negative. </w:t>
      </w:r>
      <w:r w:rsidR="008B2043">
        <w:rPr>
          <w:sz w:val="24"/>
          <w:szCs w:val="24"/>
        </w:rPr>
        <w:t>Lu</w:t>
      </w:r>
      <w:r w:rsidR="00BD088C">
        <w:rPr>
          <w:sz w:val="24"/>
          <w:szCs w:val="24"/>
        </w:rPr>
        <w:t xml:space="preserve"> (2006) </w:t>
      </w:r>
      <w:r w:rsidR="00AC525D">
        <w:rPr>
          <w:sz w:val="24"/>
          <w:szCs w:val="24"/>
        </w:rPr>
        <w:t xml:space="preserve">divided </w:t>
      </w:r>
      <w:r w:rsidR="00935A83">
        <w:rPr>
          <w:sz w:val="24"/>
          <w:szCs w:val="24"/>
        </w:rPr>
        <w:t>the</w:t>
      </w:r>
      <w:r w:rsidR="00AC525D">
        <w:rPr>
          <w:sz w:val="24"/>
          <w:szCs w:val="24"/>
        </w:rPr>
        <w:t xml:space="preserve"> attitude</w:t>
      </w:r>
      <w:r w:rsidR="00935A83">
        <w:rPr>
          <w:sz w:val="24"/>
          <w:szCs w:val="24"/>
        </w:rPr>
        <w:t>s</w:t>
      </w:r>
      <w:r w:rsidR="00AC525D">
        <w:rPr>
          <w:sz w:val="24"/>
          <w:szCs w:val="24"/>
        </w:rPr>
        <w:t xml:space="preserve"> into </w:t>
      </w:r>
      <w:r w:rsidR="002D3096">
        <w:rPr>
          <w:sz w:val="24"/>
          <w:szCs w:val="24"/>
        </w:rPr>
        <w:t xml:space="preserve">bias and </w:t>
      </w:r>
      <w:r w:rsidR="005D78C5">
        <w:rPr>
          <w:sz w:val="24"/>
          <w:szCs w:val="24"/>
        </w:rPr>
        <w:t xml:space="preserve">sympathy. </w:t>
      </w:r>
      <w:r w:rsidR="003C38CB">
        <w:rPr>
          <w:sz w:val="24"/>
          <w:szCs w:val="24"/>
        </w:rPr>
        <w:t xml:space="preserve">According to </w:t>
      </w:r>
      <w:r w:rsidR="001330F1">
        <w:rPr>
          <w:sz w:val="24"/>
          <w:szCs w:val="24"/>
        </w:rPr>
        <w:t>his</w:t>
      </w:r>
      <w:r w:rsidR="003C38CB">
        <w:rPr>
          <w:sz w:val="24"/>
          <w:szCs w:val="24"/>
        </w:rPr>
        <w:t xml:space="preserve"> study of 211 Beijing </w:t>
      </w:r>
      <w:r w:rsidR="00B26BF3">
        <w:rPr>
          <w:sz w:val="24"/>
          <w:szCs w:val="24"/>
        </w:rPr>
        <w:t>resident</w:t>
      </w:r>
      <w:r w:rsidR="003C38CB">
        <w:rPr>
          <w:sz w:val="24"/>
          <w:szCs w:val="24"/>
        </w:rPr>
        <w:t xml:space="preserve">s, he found nearly 70% of </w:t>
      </w:r>
      <w:r w:rsidR="00B26BF3">
        <w:rPr>
          <w:sz w:val="24"/>
          <w:szCs w:val="24"/>
        </w:rPr>
        <w:t>resident</w:t>
      </w:r>
      <w:r w:rsidR="003C38CB">
        <w:rPr>
          <w:sz w:val="24"/>
          <w:szCs w:val="24"/>
        </w:rPr>
        <w:t xml:space="preserve">s agreed that migrant workers </w:t>
      </w:r>
      <w:r w:rsidR="00DD598F">
        <w:rPr>
          <w:sz w:val="24"/>
          <w:szCs w:val="24"/>
        </w:rPr>
        <w:t>disrupt</w:t>
      </w:r>
      <w:r w:rsidR="0039448C">
        <w:rPr>
          <w:sz w:val="24"/>
          <w:szCs w:val="24"/>
        </w:rPr>
        <w:t>ed</w:t>
      </w:r>
      <w:r w:rsidR="00DD598F">
        <w:rPr>
          <w:sz w:val="24"/>
          <w:szCs w:val="24"/>
        </w:rPr>
        <w:t xml:space="preserve"> public security and </w:t>
      </w:r>
      <w:r w:rsidR="00964855">
        <w:rPr>
          <w:sz w:val="24"/>
          <w:szCs w:val="24"/>
        </w:rPr>
        <w:t>damage</w:t>
      </w:r>
      <w:r w:rsidR="0039448C">
        <w:rPr>
          <w:sz w:val="24"/>
          <w:szCs w:val="24"/>
        </w:rPr>
        <w:t>d</w:t>
      </w:r>
      <w:r w:rsidR="00964855">
        <w:rPr>
          <w:sz w:val="24"/>
          <w:szCs w:val="24"/>
        </w:rPr>
        <w:t xml:space="preserve"> the environment of the city. </w:t>
      </w:r>
      <w:r w:rsidR="006B32C0">
        <w:rPr>
          <w:sz w:val="24"/>
          <w:szCs w:val="24"/>
        </w:rPr>
        <w:t>Zhang</w:t>
      </w:r>
      <w:r w:rsidR="00031619">
        <w:rPr>
          <w:sz w:val="24"/>
          <w:szCs w:val="24"/>
        </w:rPr>
        <w:t xml:space="preserve"> and Lei</w:t>
      </w:r>
      <w:r w:rsidR="00BC5372">
        <w:rPr>
          <w:sz w:val="24"/>
          <w:szCs w:val="24"/>
        </w:rPr>
        <w:t xml:space="preserve"> (2008) suggested that </w:t>
      </w:r>
      <w:r w:rsidR="00330F67">
        <w:rPr>
          <w:sz w:val="24"/>
          <w:szCs w:val="24"/>
        </w:rPr>
        <w:t>there were</w:t>
      </w:r>
      <w:r w:rsidR="00FF0760">
        <w:rPr>
          <w:sz w:val="24"/>
          <w:szCs w:val="24"/>
        </w:rPr>
        <w:t xml:space="preserve"> obvious </w:t>
      </w:r>
      <w:r w:rsidR="0078535A">
        <w:rPr>
          <w:sz w:val="24"/>
          <w:szCs w:val="24"/>
        </w:rPr>
        <w:t>psychological estra</w:t>
      </w:r>
      <w:r w:rsidR="005929C9">
        <w:rPr>
          <w:sz w:val="24"/>
          <w:szCs w:val="24"/>
        </w:rPr>
        <w:t>n</w:t>
      </w:r>
      <w:r w:rsidR="0078535A">
        <w:rPr>
          <w:sz w:val="24"/>
          <w:szCs w:val="24"/>
        </w:rPr>
        <w:t xml:space="preserve">gement and emotional distance between urban </w:t>
      </w:r>
      <w:r w:rsidR="00B26BF3">
        <w:rPr>
          <w:sz w:val="24"/>
          <w:szCs w:val="24"/>
        </w:rPr>
        <w:t>resident</w:t>
      </w:r>
      <w:r w:rsidR="0078535A">
        <w:rPr>
          <w:sz w:val="24"/>
          <w:szCs w:val="24"/>
        </w:rPr>
        <w:t xml:space="preserve">s and migrant workers. </w:t>
      </w:r>
      <w:r w:rsidR="00452F22">
        <w:rPr>
          <w:sz w:val="24"/>
          <w:szCs w:val="24"/>
        </w:rPr>
        <w:t xml:space="preserve">Urban </w:t>
      </w:r>
      <w:r w:rsidR="00B26BF3">
        <w:rPr>
          <w:sz w:val="24"/>
          <w:szCs w:val="24"/>
        </w:rPr>
        <w:t>resident</w:t>
      </w:r>
      <w:r w:rsidR="00452F22">
        <w:rPr>
          <w:sz w:val="24"/>
          <w:szCs w:val="24"/>
        </w:rPr>
        <w:t xml:space="preserve">s </w:t>
      </w:r>
      <w:r w:rsidR="003044BC">
        <w:rPr>
          <w:sz w:val="24"/>
          <w:szCs w:val="24"/>
        </w:rPr>
        <w:t>basically rec</w:t>
      </w:r>
      <w:r w:rsidR="00031EBA">
        <w:rPr>
          <w:sz w:val="24"/>
          <w:szCs w:val="24"/>
        </w:rPr>
        <w:t>o</w:t>
      </w:r>
      <w:r w:rsidR="003044BC">
        <w:rPr>
          <w:sz w:val="24"/>
          <w:szCs w:val="24"/>
        </w:rPr>
        <w:t>g</w:t>
      </w:r>
      <w:r w:rsidR="00031EBA">
        <w:rPr>
          <w:sz w:val="24"/>
          <w:szCs w:val="24"/>
        </w:rPr>
        <w:t>nized migrant workers’ institutional identity</w:t>
      </w:r>
      <w:r w:rsidR="001E6F01">
        <w:rPr>
          <w:sz w:val="24"/>
          <w:szCs w:val="24"/>
        </w:rPr>
        <w:t>,</w:t>
      </w:r>
      <w:r w:rsidR="00031EBA">
        <w:rPr>
          <w:sz w:val="24"/>
          <w:szCs w:val="24"/>
        </w:rPr>
        <w:t xml:space="preserve"> and supported </w:t>
      </w:r>
      <w:r w:rsidR="001E6F01">
        <w:rPr>
          <w:sz w:val="24"/>
          <w:szCs w:val="24"/>
        </w:rPr>
        <w:t xml:space="preserve">the idea </w:t>
      </w:r>
      <w:r w:rsidR="00031EBA">
        <w:rPr>
          <w:sz w:val="24"/>
          <w:szCs w:val="24"/>
        </w:rPr>
        <w:t>that migrant workers’</w:t>
      </w:r>
      <w:r w:rsidR="003006F1">
        <w:rPr>
          <w:sz w:val="24"/>
          <w:szCs w:val="24"/>
        </w:rPr>
        <w:t xml:space="preserve"> rights should be restricted</w:t>
      </w:r>
      <w:r w:rsidR="00031EBA">
        <w:rPr>
          <w:sz w:val="24"/>
          <w:szCs w:val="24"/>
        </w:rPr>
        <w:t xml:space="preserve">. </w:t>
      </w:r>
    </w:p>
    <w:p w:rsidR="001B030B" w:rsidRDefault="00935A83" w:rsidP="009A7BCF">
      <w:pPr>
        <w:tabs>
          <w:tab w:val="left" w:pos="720"/>
        </w:tabs>
        <w:spacing w:line="480" w:lineRule="auto"/>
        <w:ind w:right="-720"/>
        <w:jc w:val="left"/>
        <w:rPr>
          <w:sz w:val="24"/>
          <w:szCs w:val="24"/>
        </w:rPr>
      </w:pPr>
      <w:r>
        <w:rPr>
          <w:sz w:val="24"/>
          <w:szCs w:val="24"/>
        </w:rPr>
        <w:tab/>
      </w:r>
      <w:r w:rsidR="003338BA">
        <w:rPr>
          <w:sz w:val="24"/>
          <w:szCs w:val="24"/>
        </w:rPr>
        <w:t xml:space="preserve">In recent years, the concept </w:t>
      </w:r>
      <w:r w:rsidR="005978AA">
        <w:rPr>
          <w:sz w:val="24"/>
          <w:szCs w:val="24"/>
        </w:rPr>
        <w:t xml:space="preserve">of </w:t>
      </w:r>
      <w:r w:rsidR="003338BA">
        <w:rPr>
          <w:sz w:val="24"/>
          <w:szCs w:val="24"/>
        </w:rPr>
        <w:t xml:space="preserve">social distance is used to analyze the </w:t>
      </w:r>
      <w:r w:rsidR="00580727">
        <w:rPr>
          <w:sz w:val="24"/>
          <w:szCs w:val="24"/>
        </w:rPr>
        <w:t xml:space="preserve">relationship between urban </w:t>
      </w:r>
      <w:r w:rsidR="00B26BF3">
        <w:rPr>
          <w:sz w:val="24"/>
          <w:szCs w:val="24"/>
        </w:rPr>
        <w:t>resident</w:t>
      </w:r>
      <w:r w:rsidR="00580727">
        <w:rPr>
          <w:sz w:val="24"/>
          <w:szCs w:val="24"/>
        </w:rPr>
        <w:t xml:space="preserve">s and migrant workers. </w:t>
      </w:r>
      <w:r w:rsidR="004D5FE8">
        <w:rPr>
          <w:sz w:val="24"/>
          <w:szCs w:val="24"/>
        </w:rPr>
        <w:t>Wang and Wang</w:t>
      </w:r>
      <w:r w:rsidR="00E46A08">
        <w:rPr>
          <w:sz w:val="24"/>
          <w:szCs w:val="24"/>
        </w:rPr>
        <w:t xml:space="preserve"> </w:t>
      </w:r>
      <w:r w:rsidR="00C74C32">
        <w:rPr>
          <w:sz w:val="24"/>
          <w:szCs w:val="24"/>
        </w:rPr>
        <w:t xml:space="preserve">(2008) </w:t>
      </w:r>
      <w:r w:rsidR="0032595A">
        <w:rPr>
          <w:sz w:val="24"/>
          <w:szCs w:val="24"/>
        </w:rPr>
        <w:t xml:space="preserve">formulated two scales to measure the social distance between Nanjing </w:t>
      </w:r>
      <w:r w:rsidR="00B26BF3">
        <w:rPr>
          <w:sz w:val="24"/>
          <w:szCs w:val="24"/>
        </w:rPr>
        <w:t>resident</w:t>
      </w:r>
      <w:r w:rsidR="0032595A">
        <w:rPr>
          <w:sz w:val="24"/>
          <w:szCs w:val="24"/>
        </w:rPr>
        <w:t xml:space="preserve">s and migrant workers. They found that </w:t>
      </w:r>
      <w:r w:rsidR="00044FA8">
        <w:rPr>
          <w:sz w:val="24"/>
          <w:szCs w:val="24"/>
        </w:rPr>
        <w:t xml:space="preserve">the social distance between these two groups is </w:t>
      </w:r>
      <w:r w:rsidR="00044FA8" w:rsidRPr="00044FA8">
        <w:rPr>
          <w:sz w:val="24"/>
          <w:szCs w:val="24"/>
        </w:rPr>
        <w:t>asymmetric</w:t>
      </w:r>
      <w:r w:rsidR="00365BF9">
        <w:rPr>
          <w:sz w:val="24"/>
          <w:szCs w:val="24"/>
        </w:rPr>
        <w:t xml:space="preserve">, that is, </w:t>
      </w:r>
      <w:r w:rsidR="002727EE">
        <w:rPr>
          <w:sz w:val="24"/>
          <w:szCs w:val="24"/>
        </w:rPr>
        <w:t xml:space="preserve">the social distance from urban </w:t>
      </w:r>
      <w:r w:rsidR="00B26BF3">
        <w:rPr>
          <w:sz w:val="24"/>
          <w:szCs w:val="24"/>
        </w:rPr>
        <w:t>resident</w:t>
      </w:r>
      <w:r w:rsidR="002727EE">
        <w:rPr>
          <w:sz w:val="24"/>
          <w:szCs w:val="24"/>
        </w:rPr>
        <w:t xml:space="preserve">s to migrant workers is </w:t>
      </w:r>
      <w:r w:rsidR="004204B4">
        <w:rPr>
          <w:sz w:val="24"/>
          <w:szCs w:val="24"/>
        </w:rPr>
        <w:t xml:space="preserve">larger </w:t>
      </w:r>
      <w:r w:rsidR="002727EE">
        <w:rPr>
          <w:sz w:val="24"/>
          <w:szCs w:val="24"/>
        </w:rPr>
        <w:t>than social dis</w:t>
      </w:r>
      <w:r w:rsidR="004C5899">
        <w:rPr>
          <w:sz w:val="24"/>
          <w:szCs w:val="24"/>
        </w:rPr>
        <w:t xml:space="preserve">tance </w:t>
      </w:r>
      <w:r w:rsidR="004204B4">
        <w:rPr>
          <w:sz w:val="24"/>
          <w:szCs w:val="24"/>
        </w:rPr>
        <w:t xml:space="preserve">that </w:t>
      </w:r>
      <w:r w:rsidR="004C5899">
        <w:rPr>
          <w:sz w:val="24"/>
          <w:szCs w:val="24"/>
        </w:rPr>
        <w:t>migrant workers perceived</w:t>
      </w:r>
      <w:r w:rsidR="002727EE">
        <w:rPr>
          <w:sz w:val="24"/>
          <w:szCs w:val="24"/>
        </w:rPr>
        <w:t xml:space="preserve">. </w:t>
      </w:r>
      <w:r w:rsidR="002F67E2">
        <w:rPr>
          <w:sz w:val="24"/>
          <w:szCs w:val="24"/>
        </w:rPr>
        <w:lastRenderedPageBreak/>
        <w:t>Tang and Fu</w:t>
      </w:r>
      <w:r w:rsidR="00D62588">
        <w:rPr>
          <w:sz w:val="24"/>
          <w:szCs w:val="24"/>
        </w:rPr>
        <w:t xml:space="preserve"> (2012) </w:t>
      </w:r>
      <w:r w:rsidR="004204B4">
        <w:rPr>
          <w:sz w:val="24"/>
          <w:szCs w:val="24"/>
        </w:rPr>
        <w:t>regard</w:t>
      </w:r>
      <w:r w:rsidR="00D921CB">
        <w:rPr>
          <w:sz w:val="24"/>
          <w:szCs w:val="24"/>
        </w:rPr>
        <w:t>ed</w:t>
      </w:r>
      <w:r w:rsidR="000E09F7">
        <w:rPr>
          <w:sz w:val="24"/>
          <w:szCs w:val="24"/>
        </w:rPr>
        <w:t xml:space="preserve"> the social distance between urban </w:t>
      </w:r>
      <w:r w:rsidR="00B26BF3">
        <w:rPr>
          <w:sz w:val="24"/>
          <w:szCs w:val="24"/>
        </w:rPr>
        <w:t>resident</w:t>
      </w:r>
      <w:r w:rsidR="000E09F7">
        <w:rPr>
          <w:sz w:val="24"/>
          <w:szCs w:val="24"/>
        </w:rPr>
        <w:t xml:space="preserve">s and migrant workers </w:t>
      </w:r>
      <w:r w:rsidR="004204B4">
        <w:rPr>
          <w:sz w:val="24"/>
          <w:szCs w:val="24"/>
        </w:rPr>
        <w:t>a</w:t>
      </w:r>
      <w:r w:rsidR="000E09F7">
        <w:rPr>
          <w:sz w:val="24"/>
          <w:szCs w:val="24"/>
        </w:rPr>
        <w:t xml:space="preserve">s </w:t>
      </w:r>
      <w:r w:rsidR="001C7DA0">
        <w:rPr>
          <w:sz w:val="24"/>
          <w:szCs w:val="24"/>
        </w:rPr>
        <w:t xml:space="preserve">relatively </w:t>
      </w:r>
      <w:r w:rsidR="004204B4">
        <w:rPr>
          <w:sz w:val="24"/>
          <w:szCs w:val="24"/>
        </w:rPr>
        <w:t>large as well</w:t>
      </w:r>
      <w:r w:rsidR="001C7DA0">
        <w:rPr>
          <w:sz w:val="24"/>
          <w:szCs w:val="24"/>
        </w:rPr>
        <w:t xml:space="preserve">. </w:t>
      </w:r>
      <w:r w:rsidR="00152864">
        <w:rPr>
          <w:sz w:val="24"/>
          <w:szCs w:val="24"/>
        </w:rPr>
        <w:t>They found that m</w:t>
      </w:r>
      <w:r w:rsidR="000526B4">
        <w:rPr>
          <w:sz w:val="24"/>
          <w:szCs w:val="24"/>
        </w:rPr>
        <w:t xml:space="preserve">ost urban </w:t>
      </w:r>
      <w:r w:rsidR="00B26BF3">
        <w:rPr>
          <w:sz w:val="24"/>
          <w:szCs w:val="24"/>
        </w:rPr>
        <w:t>resident</w:t>
      </w:r>
      <w:r w:rsidR="000526B4">
        <w:rPr>
          <w:sz w:val="24"/>
          <w:szCs w:val="24"/>
        </w:rPr>
        <w:t xml:space="preserve">s would </w:t>
      </w:r>
      <w:r w:rsidR="008F61FF">
        <w:rPr>
          <w:sz w:val="24"/>
          <w:szCs w:val="24"/>
        </w:rPr>
        <w:t>prefer</w:t>
      </w:r>
      <w:r w:rsidR="000526B4">
        <w:rPr>
          <w:sz w:val="24"/>
          <w:szCs w:val="24"/>
        </w:rPr>
        <w:t xml:space="preserve"> </w:t>
      </w:r>
      <w:r w:rsidR="008F61FF">
        <w:rPr>
          <w:sz w:val="24"/>
          <w:szCs w:val="24"/>
        </w:rPr>
        <w:t xml:space="preserve">to keep relatively distant </w:t>
      </w:r>
      <w:r w:rsidR="000526B4">
        <w:rPr>
          <w:sz w:val="24"/>
          <w:szCs w:val="24"/>
        </w:rPr>
        <w:t xml:space="preserve">social </w:t>
      </w:r>
      <w:r w:rsidR="009B0B12">
        <w:rPr>
          <w:sz w:val="24"/>
          <w:szCs w:val="24"/>
        </w:rPr>
        <w:t xml:space="preserve">relations with migrant workers instead of </w:t>
      </w:r>
      <w:r w:rsidR="00CD63CF">
        <w:rPr>
          <w:sz w:val="24"/>
          <w:szCs w:val="24"/>
        </w:rPr>
        <w:t>close</w:t>
      </w:r>
      <w:r w:rsidR="008F61FF">
        <w:rPr>
          <w:sz w:val="24"/>
          <w:szCs w:val="24"/>
        </w:rPr>
        <w:t>r</w:t>
      </w:r>
      <w:r w:rsidR="00C8733A">
        <w:rPr>
          <w:sz w:val="24"/>
          <w:szCs w:val="24"/>
        </w:rPr>
        <w:t xml:space="preserve"> relations. </w:t>
      </w:r>
    </w:p>
    <w:p w:rsidR="00D36DE7" w:rsidRDefault="00D921CB" w:rsidP="009A7BCF">
      <w:pPr>
        <w:tabs>
          <w:tab w:val="left" w:pos="720"/>
        </w:tabs>
        <w:spacing w:line="480" w:lineRule="auto"/>
        <w:ind w:right="-720"/>
        <w:jc w:val="left"/>
        <w:rPr>
          <w:sz w:val="24"/>
          <w:szCs w:val="24"/>
        </w:rPr>
      </w:pPr>
      <w:r>
        <w:rPr>
          <w:sz w:val="24"/>
          <w:szCs w:val="24"/>
        </w:rPr>
        <w:tab/>
      </w:r>
      <w:r w:rsidR="001F537B">
        <w:rPr>
          <w:sz w:val="24"/>
          <w:szCs w:val="24"/>
        </w:rPr>
        <w:t>Regarding</w:t>
      </w:r>
      <w:r w:rsidR="001F537B">
        <w:rPr>
          <w:rFonts w:hint="eastAsia"/>
          <w:sz w:val="24"/>
          <w:szCs w:val="24"/>
        </w:rPr>
        <w:t xml:space="preserve"> </w:t>
      </w:r>
      <w:r>
        <w:rPr>
          <w:rFonts w:hint="eastAsia"/>
          <w:sz w:val="24"/>
          <w:szCs w:val="24"/>
        </w:rPr>
        <w:t>the influencing</w:t>
      </w:r>
      <w:r w:rsidR="00294F1B">
        <w:rPr>
          <w:rFonts w:hint="eastAsia"/>
          <w:sz w:val="24"/>
          <w:szCs w:val="24"/>
        </w:rPr>
        <w:t xml:space="preserve"> factors of urban </w:t>
      </w:r>
      <w:r w:rsidR="00B26BF3">
        <w:rPr>
          <w:rFonts w:hint="eastAsia"/>
          <w:sz w:val="24"/>
          <w:szCs w:val="24"/>
        </w:rPr>
        <w:t>resident</w:t>
      </w:r>
      <w:r w:rsidR="00294F1B">
        <w:rPr>
          <w:rFonts w:hint="eastAsia"/>
          <w:sz w:val="24"/>
          <w:szCs w:val="24"/>
        </w:rPr>
        <w:t>s</w:t>
      </w:r>
      <w:r w:rsidR="00294F1B">
        <w:rPr>
          <w:sz w:val="24"/>
          <w:szCs w:val="24"/>
        </w:rPr>
        <w:t>’ attitude</w:t>
      </w:r>
      <w:r w:rsidR="001F537B">
        <w:rPr>
          <w:sz w:val="24"/>
          <w:szCs w:val="24"/>
        </w:rPr>
        <w:t>s</w:t>
      </w:r>
      <w:r w:rsidR="00294F1B">
        <w:rPr>
          <w:sz w:val="24"/>
          <w:szCs w:val="24"/>
        </w:rPr>
        <w:t xml:space="preserve"> toward migrant workers, existing studies focus on urban </w:t>
      </w:r>
      <w:r w:rsidR="00B26BF3">
        <w:rPr>
          <w:sz w:val="24"/>
          <w:szCs w:val="24"/>
        </w:rPr>
        <w:t>resident</w:t>
      </w:r>
      <w:r w:rsidR="00294F1B">
        <w:rPr>
          <w:sz w:val="24"/>
          <w:szCs w:val="24"/>
        </w:rPr>
        <w:t>s’ individual characteristics (gender, education level, occupation</w:t>
      </w:r>
      <w:r w:rsidR="001346D7">
        <w:rPr>
          <w:sz w:val="24"/>
          <w:szCs w:val="24"/>
        </w:rPr>
        <w:t>al identity</w:t>
      </w:r>
      <w:r w:rsidR="00294F1B">
        <w:rPr>
          <w:sz w:val="24"/>
          <w:szCs w:val="24"/>
        </w:rPr>
        <w:t>, income, the characteristic of</w:t>
      </w:r>
      <w:r w:rsidR="001F537B">
        <w:rPr>
          <w:sz w:val="24"/>
          <w:szCs w:val="24"/>
        </w:rPr>
        <w:t xml:space="preserve"> their</w:t>
      </w:r>
      <w:r w:rsidR="00294F1B">
        <w:rPr>
          <w:sz w:val="24"/>
          <w:szCs w:val="24"/>
        </w:rPr>
        <w:t xml:space="preserve"> </w:t>
      </w:r>
      <w:r w:rsidR="00611417">
        <w:rPr>
          <w:sz w:val="24"/>
          <w:szCs w:val="24"/>
        </w:rPr>
        <w:t>workplace, social class and so on</w:t>
      </w:r>
      <w:r w:rsidR="00294F1B">
        <w:rPr>
          <w:sz w:val="24"/>
          <w:szCs w:val="24"/>
        </w:rPr>
        <w:t>)</w:t>
      </w:r>
      <w:r w:rsidR="00611417">
        <w:rPr>
          <w:sz w:val="24"/>
          <w:szCs w:val="24"/>
        </w:rPr>
        <w:t xml:space="preserve">, </w:t>
      </w:r>
      <w:r w:rsidR="00C874B8">
        <w:rPr>
          <w:sz w:val="24"/>
          <w:szCs w:val="24"/>
        </w:rPr>
        <w:t xml:space="preserve">social capital, </w:t>
      </w:r>
      <w:r>
        <w:rPr>
          <w:sz w:val="24"/>
          <w:szCs w:val="24"/>
        </w:rPr>
        <w:t xml:space="preserve">and </w:t>
      </w:r>
      <w:r w:rsidR="00C874B8">
        <w:rPr>
          <w:sz w:val="24"/>
          <w:szCs w:val="24"/>
        </w:rPr>
        <w:t>interaction with migrant workers</w:t>
      </w:r>
      <w:r w:rsidR="00963910">
        <w:rPr>
          <w:sz w:val="24"/>
          <w:szCs w:val="24"/>
        </w:rPr>
        <w:t xml:space="preserve">. </w:t>
      </w:r>
    </w:p>
    <w:p w:rsidR="00D35EBF" w:rsidRDefault="00D921CB" w:rsidP="009A7BCF">
      <w:pPr>
        <w:tabs>
          <w:tab w:val="left" w:pos="720"/>
        </w:tabs>
        <w:spacing w:line="480" w:lineRule="auto"/>
        <w:ind w:right="-720"/>
        <w:jc w:val="left"/>
        <w:rPr>
          <w:sz w:val="24"/>
          <w:szCs w:val="24"/>
        </w:rPr>
      </w:pPr>
      <w:r>
        <w:rPr>
          <w:sz w:val="24"/>
          <w:szCs w:val="24"/>
        </w:rPr>
        <w:tab/>
      </w:r>
      <w:r w:rsidR="001460AA">
        <w:rPr>
          <w:rFonts w:hint="eastAsia"/>
          <w:sz w:val="24"/>
          <w:szCs w:val="24"/>
        </w:rPr>
        <w:t>Zhang</w:t>
      </w:r>
      <w:r w:rsidR="00640C29">
        <w:rPr>
          <w:rFonts w:hint="eastAsia"/>
          <w:sz w:val="24"/>
          <w:szCs w:val="24"/>
        </w:rPr>
        <w:t xml:space="preserve"> (</w:t>
      </w:r>
      <w:r w:rsidR="00640C29">
        <w:rPr>
          <w:sz w:val="24"/>
          <w:szCs w:val="24"/>
        </w:rPr>
        <w:t>2008</w:t>
      </w:r>
      <w:r w:rsidR="00640C29">
        <w:rPr>
          <w:rFonts w:hint="eastAsia"/>
          <w:sz w:val="24"/>
          <w:szCs w:val="24"/>
        </w:rPr>
        <w:t>)</w:t>
      </w:r>
      <w:r w:rsidR="00640C29">
        <w:rPr>
          <w:sz w:val="24"/>
          <w:szCs w:val="24"/>
        </w:rPr>
        <w:t xml:space="preserve"> showed that income, occupation</w:t>
      </w:r>
      <w:r w:rsidR="00CA36D9">
        <w:rPr>
          <w:sz w:val="24"/>
          <w:szCs w:val="24"/>
        </w:rPr>
        <w:t>al identity</w:t>
      </w:r>
      <w:r w:rsidR="00640C29">
        <w:rPr>
          <w:sz w:val="24"/>
          <w:szCs w:val="24"/>
        </w:rPr>
        <w:t xml:space="preserve"> and social class </w:t>
      </w:r>
      <w:r w:rsidR="00207336">
        <w:rPr>
          <w:sz w:val="24"/>
          <w:szCs w:val="24"/>
        </w:rPr>
        <w:t xml:space="preserve">all </w:t>
      </w:r>
      <w:r w:rsidR="00640C29">
        <w:rPr>
          <w:sz w:val="24"/>
          <w:szCs w:val="24"/>
        </w:rPr>
        <w:t xml:space="preserve">had </w:t>
      </w:r>
      <w:r w:rsidR="00207336">
        <w:rPr>
          <w:sz w:val="24"/>
          <w:szCs w:val="24"/>
        </w:rPr>
        <w:t>a</w:t>
      </w:r>
      <w:r w:rsidR="00640C29">
        <w:rPr>
          <w:sz w:val="24"/>
          <w:szCs w:val="24"/>
        </w:rPr>
        <w:t xml:space="preserve"> significant effect on urban </w:t>
      </w:r>
      <w:r w:rsidR="00B26BF3">
        <w:rPr>
          <w:sz w:val="24"/>
          <w:szCs w:val="24"/>
        </w:rPr>
        <w:t>resident</w:t>
      </w:r>
      <w:r w:rsidR="00640C29">
        <w:rPr>
          <w:sz w:val="24"/>
          <w:szCs w:val="24"/>
        </w:rPr>
        <w:t>s’ attitude</w:t>
      </w:r>
      <w:r w:rsidR="00207336">
        <w:rPr>
          <w:sz w:val="24"/>
          <w:szCs w:val="24"/>
        </w:rPr>
        <w:t>s</w:t>
      </w:r>
      <w:r w:rsidR="00640C29">
        <w:rPr>
          <w:sz w:val="24"/>
          <w:szCs w:val="24"/>
        </w:rPr>
        <w:t xml:space="preserve">. </w:t>
      </w:r>
      <w:r w:rsidR="0094655E">
        <w:rPr>
          <w:sz w:val="24"/>
          <w:szCs w:val="24"/>
        </w:rPr>
        <w:t xml:space="preserve">Those </w:t>
      </w:r>
      <w:r>
        <w:rPr>
          <w:sz w:val="24"/>
          <w:szCs w:val="24"/>
        </w:rPr>
        <w:t>with</w:t>
      </w:r>
      <w:r w:rsidR="008A07ED">
        <w:rPr>
          <w:sz w:val="24"/>
          <w:szCs w:val="24"/>
        </w:rPr>
        <w:t xml:space="preserve"> </w:t>
      </w:r>
      <w:r w:rsidR="00DE024F">
        <w:rPr>
          <w:sz w:val="24"/>
          <w:szCs w:val="24"/>
        </w:rPr>
        <w:t>a</w:t>
      </w:r>
      <w:r w:rsidR="008A07ED">
        <w:rPr>
          <w:sz w:val="24"/>
          <w:szCs w:val="24"/>
        </w:rPr>
        <w:t xml:space="preserve"> higher income, </w:t>
      </w:r>
      <w:r w:rsidR="000A03E3">
        <w:rPr>
          <w:sz w:val="24"/>
          <w:szCs w:val="24"/>
        </w:rPr>
        <w:t xml:space="preserve">higher occupational identity and higher social class </w:t>
      </w:r>
      <w:r w:rsidR="009726FE">
        <w:rPr>
          <w:sz w:val="24"/>
          <w:szCs w:val="24"/>
        </w:rPr>
        <w:t xml:space="preserve">are more likely to </w:t>
      </w:r>
      <w:r w:rsidR="00694397">
        <w:rPr>
          <w:sz w:val="24"/>
          <w:szCs w:val="24"/>
        </w:rPr>
        <w:t>sympathize</w:t>
      </w:r>
      <w:r w:rsidR="00DE024F">
        <w:rPr>
          <w:sz w:val="24"/>
          <w:szCs w:val="24"/>
        </w:rPr>
        <w:t xml:space="preserve"> with</w:t>
      </w:r>
      <w:r w:rsidR="00694397">
        <w:rPr>
          <w:sz w:val="24"/>
          <w:szCs w:val="24"/>
        </w:rPr>
        <w:t xml:space="preserve"> and </w:t>
      </w:r>
      <w:r w:rsidR="00BB327B">
        <w:rPr>
          <w:sz w:val="24"/>
          <w:szCs w:val="24"/>
        </w:rPr>
        <w:t xml:space="preserve">tolerate migrant workers. </w:t>
      </w:r>
      <w:r w:rsidR="001460AA">
        <w:rPr>
          <w:sz w:val="24"/>
          <w:szCs w:val="24"/>
        </w:rPr>
        <w:t>Liu</w:t>
      </w:r>
      <w:r w:rsidR="006638F0">
        <w:rPr>
          <w:sz w:val="24"/>
          <w:szCs w:val="24"/>
        </w:rPr>
        <w:t xml:space="preserve"> (2008) suggested that </w:t>
      </w:r>
      <w:r w:rsidR="00BD4DBA">
        <w:rPr>
          <w:sz w:val="24"/>
          <w:szCs w:val="24"/>
        </w:rPr>
        <w:t>specific</w:t>
      </w:r>
      <w:r w:rsidR="006638F0">
        <w:rPr>
          <w:sz w:val="24"/>
          <w:szCs w:val="24"/>
        </w:rPr>
        <w:t xml:space="preserve"> interaction</w:t>
      </w:r>
      <w:r w:rsidR="00BD4DBA">
        <w:rPr>
          <w:sz w:val="24"/>
          <w:szCs w:val="24"/>
        </w:rPr>
        <w:t>s</w:t>
      </w:r>
      <w:r w:rsidR="006638F0">
        <w:rPr>
          <w:sz w:val="24"/>
          <w:szCs w:val="24"/>
        </w:rPr>
        <w:t xml:space="preserve"> with</w:t>
      </w:r>
      <w:r w:rsidR="00161824">
        <w:rPr>
          <w:sz w:val="24"/>
          <w:szCs w:val="24"/>
        </w:rPr>
        <w:t xml:space="preserve"> individual</w:t>
      </w:r>
      <w:r w:rsidR="006638F0">
        <w:rPr>
          <w:sz w:val="24"/>
          <w:szCs w:val="24"/>
        </w:rPr>
        <w:t xml:space="preserve"> migrant workers </w:t>
      </w:r>
      <w:r w:rsidR="00F9081B">
        <w:rPr>
          <w:sz w:val="24"/>
          <w:szCs w:val="24"/>
        </w:rPr>
        <w:t xml:space="preserve">had </w:t>
      </w:r>
      <w:r w:rsidR="00BD4DBA">
        <w:rPr>
          <w:sz w:val="24"/>
          <w:szCs w:val="24"/>
        </w:rPr>
        <w:t xml:space="preserve">a </w:t>
      </w:r>
      <w:r w:rsidR="00F9081B">
        <w:rPr>
          <w:sz w:val="24"/>
          <w:szCs w:val="24"/>
        </w:rPr>
        <w:t xml:space="preserve">decisive influence on </w:t>
      </w:r>
      <w:r w:rsidR="00BD4DBA">
        <w:rPr>
          <w:sz w:val="24"/>
          <w:szCs w:val="24"/>
        </w:rPr>
        <w:t>attitudes toward migrants</w:t>
      </w:r>
      <w:r w:rsidR="00F9081B">
        <w:rPr>
          <w:sz w:val="24"/>
          <w:szCs w:val="24"/>
        </w:rPr>
        <w:t xml:space="preserve">. </w:t>
      </w:r>
      <w:r w:rsidR="00861BF7">
        <w:rPr>
          <w:sz w:val="24"/>
          <w:szCs w:val="24"/>
        </w:rPr>
        <w:t xml:space="preserve">The </w:t>
      </w:r>
      <w:r w:rsidR="00815650">
        <w:rPr>
          <w:sz w:val="24"/>
          <w:szCs w:val="24"/>
        </w:rPr>
        <w:t>opinions</w:t>
      </w:r>
      <w:r w:rsidR="00CA70FE">
        <w:rPr>
          <w:sz w:val="24"/>
          <w:szCs w:val="24"/>
        </w:rPr>
        <w:t xml:space="preserve"> </w:t>
      </w:r>
      <w:r w:rsidR="00815650">
        <w:rPr>
          <w:sz w:val="24"/>
          <w:szCs w:val="24"/>
        </w:rPr>
        <w:t xml:space="preserve">expressed by </w:t>
      </w:r>
      <w:r w:rsidR="00861BF7">
        <w:rPr>
          <w:sz w:val="24"/>
          <w:szCs w:val="24"/>
        </w:rPr>
        <w:t xml:space="preserve">those </w:t>
      </w:r>
      <w:r w:rsidR="00B26BF3">
        <w:rPr>
          <w:sz w:val="24"/>
          <w:szCs w:val="24"/>
        </w:rPr>
        <w:t>resident</w:t>
      </w:r>
      <w:r w:rsidR="00861BF7">
        <w:rPr>
          <w:sz w:val="24"/>
          <w:szCs w:val="24"/>
        </w:rPr>
        <w:t>s who interacted with migrant workers in the</w:t>
      </w:r>
      <w:r w:rsidR="00815650">
        <w:rPr>
          <w:sz w:val="24"/>
          <w:szCs w:val="24"/>
        </w:rPr>
        <w:t>ir</w:t>
      </w:r>
      <w:r w:rsidR="00861BF7">
        <w:rPr>
          <w:sz w:val="24"/>
          <w:szCs w:val="24"/>
        </w:rPr>
        <w:t xml:space="preserve"> daily life </w:t>
      </w:r>
      <w:r w:rsidR="006F2B4D">
        <w:rPr>
          <w:sz w:val="24"/>
          <w:szCs w:val="24"/>
        </w:rPr>
        <w:t>were</w:t>
      </w:r>
      <w:r w:rsidR="00815650">
        <w:rPr>
          <w:sz w:val="24"/>
          <w:szCs w:val="24"/>
        </w:rPr>
        <w:t xml:space="preserve"> </w:t>
      </w:r>
      <w:r w:rsidR="00CA70FE">
        <w:rPr>
          <w:sz w:val="24"/>
          <w:szCs w:val="24"/>
        </w:rPr>
        <w:t>more positive than</w:t>
      </w:r>
      <w:r w:rsidR="006F2B4D">
        <w:rPr>
          <w:sz w:val="24"/>
          <w:szCs w:val="24"/>
        </w:rPr>
        <w:t xml:space="preserve"> </w:t>
      </w:r>
      <w:r w:rsidR="000375DC">
        <w:rPr>
          <w:sz w:val="24"/>
          <w:szCs w:val="24"/>
        </w:rPr>
        <w:t>those who d</w:t>
      </w:r>
      <w:r w:rsidR="006F2B4D">
        <w:rPr>
          <w:sz w:val="24"/>
          <w:szCs w:val="24"/>
        </w:rPr>
        <w:t>id</w:t>
      </w:r>
      <w:r w:rsidR="000375DC">
        <w:rPr>
          <w:sz w:val="24"/>
          <w:szCs w:val="24"/>
        </w:rPr>
        <w:t xml:space="preserve"> not have this experience. </w:t>
      </w:r>
      <w:r w:rsidR="003D3D59">
        <w:rPr>
          <w:sz w:val="24"/>
          <w:szCs w:val="24"/>
        </w:rPr>
        <w:t>Ba</w:t>
      </w:r>
      <w:r w:rsidR="009A731E">
        <w:rPr>
          <w:sz w:val="24"/>
          <w:szCs w:val="24"/>
        </w:rPr>
        <w:t>s</w:t>
      </w:r>
      <w:r w:rsidR="003D3D59">
        <w:rPr>
          <w:sz w:val="24"/>
          <w:szCs w:val="24"/>
        </w:rPr>
        <w:t xml:space="preserve">ed on </w:t>
      </w:r>
      <w:r w:rsidR="009A731E">
        <w:rPr>
          <w:sz w:val="24"/>
          <w:szCs w:val="24"/>
        </w:rPr>
        <w:t xml:space="preserve">data </w:t>
      </w:r>
      <w:r>
        <w:rPr>
          <w:sz w:val="24"/>
          <w:szCs w:val="24"/>
        </w:rPr>
        <w:t>from</w:t>
      </w:r>
      <w:r w:rsidR="009A731E">
        <w:rPr>
          <w:sz w:val="24"/>
          <w:szCs w:val="24"/>
        </w:rPr>
        <w:t xml:space="preserve"> </w:t>
      </w:r>
      <w:r w:rsidR="00B90334">
        <w:rPr>
          <w:sz w:val="24"/>
          <w:szCs w:val="24"/>
        </w:rPr>
        <w:t xml:space="preserve">the </w:t>
      </w:r>
      <w:r w:rsidR="00407995">
        <w:rPr>
          <w:sz w:val="24"/>
          <w:szCs w:val="24"/>
        </w:rPr>
        <w:t xml:space="preserve">China General Social Survey of 2005, </w:t>
      </w:r>
      <w:r w:rsidR="00611EFA">
        <w:rPr>
          <w:sz w:val="24"/>
          <w:szCs w:val="24"/>
        </w:rPr>
        <w:t>Wang</w:t>
      </w:r>
      <w:r w:rsidR="00B82D49">
        <w:rPr>
          <w:sz w:val="24"/>
          <w:szCs w:val="24"/>
        </w:rPr>
        <w:t xml:space="preserve"> (2010) </w:t>
      </w:r>
      <w:r w:rsidR="00096FC1">
        <w:rPr>
          <w:sz w:val="24"/>
          <w:szCs w:val="24"/>
        </w:rPr>
        <w:t>pointed to</w:t>
      </w:r>
      <w:r w:rsidR="00631E66">
        <w:rPr>
          <w:sz w:val="24"/>
          <w:szCs w:val="24"/>
        </w:rPr>
        <w:t xml:space="preserve"> </w:t>
      </w:r>
      <w:r w:rsidR="00990C36">
        <w:rPr>
          <w:sz w:val="24"/>
          <w:szCs w:val="24"/>
        </w:rPr>
        <w:t>three factors</w:t>
      </w:r>
      <w:r w:rsidR="00096FC1">
        <w:rPr>
          <w:sz w:val="24"/>
          <w:szCs w:val="24"/>
        </w:rPr>
        <w:t xml:space="preserve"> to predict that residents would be less likely to agree with migrant workers settling down: those </w:t>
      </w:r>
      <w:r w:rsidR="00A77E8B">
        <w:rPr>
          <w:sz w:val="24"/>
          <w:szCs w:val="24"/>
        </w:rPr>
        <w:t>who lived in cit</w:t>
      </w:r>
      <w:r w:rsidR="00B90334">
        <w:rPr>
          <w:sz w:val="24"/>
          <w:szCs w:val="24"/>
        </w:rPr>
        <w:t>ies</w:t>
      </w:r>
      <w:r w:rsidR="00A77E8B">
        <w:rPr>
          <w:sz w:val="24"/>
          <w:szCs w:val="24"/>
        </w:rPr>
        <w:t xml:space="preserve"> w</w:t>
      </w:r>
      <w:r w:rsidR="00B90334">
        <w:rPr>
          <w:sz w:val="24"/>
          <w:szCs w:val="24"/>
        </w:rPr>
        <w:t>ith</w:t>
      </w:r>
      <w:r w:rsidR="00A77E8B">
        <w:rPr>
          <w:sz w:val="24"/>
          <w:szCs w:val="24"/>
        </w:rPr>
        <w:t xml:space="preserve"> </w:t>
      </w:r>
      <w:r w:rsidR="00B90334">
        <w:rPr>
          <w:sz w:val="24"/>
          <w:szCs w:val="24"/>
        </w:rPr>
        <w:t>a large</w:t>
      </w:r>
      <w:r w:rsidR="00A77E8B">
        <w:rPr>
          <w:sz w:val="24"/>
          <w:szCs w:val="24"/>
        </w:rPr>
        <w:t xml:space="preserve"> </w:t>
      </w:r>
      <w:r w:rsidR="002F6CF9">
        <w:rPr>
          <w:sz w:val="24"/>
          <w:szCs w:val="24"/>
        </w:rPr>
        <w:t xml:space="preserve">resident </w:t>
      </w:r>
      <w:r w:rsidR="002265D6">
        <w:rPr>
          <w:sz w:val="24"/>
          <w:szCs w:val="24"/>
        </w:rPr>
        <w:t>population</w:t>
      </w:r>
      <w:r w:rsidR="002F6CF9">
        <w:rPr>
          <w:sz w:val="24"/>
          <w:szCs w:val="24"/>
        </w:rPr>
        <w:t xml:space="preserve"> (with local household registration</w:t>
      </w:r>
      <w:r w:rsidR="002F6CF9" w:rsidRPr="00096FC1">
        <w:rPr>
          <w:sz w:val="24"/>
          <w:szCs w:val="24"/>
        </w:rPr>
        <w:t>)</w:t>
      </w:r>
      <w:r w:rsidR="002265D6" w:rsidRPr="00096FC1">
        <w:rPr>
          <w:sz w:val="24"/>
          <w:szCs w:val="24"/>
        </w:rPr>
        <w:t xml:space="preserve">, </w:t>
      </w:r>
      <w:r w:rsidR="00096FC1" w:rsidRPr="00096FC1">
        <w:rPr>
          <w:sz w:val="24"/>
          <w:szCs w:val="24"/>
        </w:rPr>
        <w:t xml:space="preserve">those who lived </w:t>
      </w:r>
      <w:r w:rsidR="00096FC1" w:rsidRPr="00096FC1">
        <w:rPr>
          <w:rFonts w:cs="Arial"/>
          <w:sz w:val="24"/>
          <w:szCs w:val="24"/>
        </w:rPr>
        <w:t>in cities with difficulty in providing sufficient public services, and those who lived in cities with higher quality of public services</w:t>
      </w:r>
      <w:r w:rsidR="001B5083" w:rsidRPr="00096FC1">
        <w:rPr>
          <w:sz w:val="24"/>
          <w:szCs w:val="24"/>
        </w:rPr>
        <w:t>.</w:t>
      </w:r>
      <w:r w:rsidR="001B5083">
        <w:rPr>
          <w:sz w:val="24"/>
          <w:szCs w:val="24"/>
        </w:rPr>
        <w:t xml:space="preserve"> </w:t>
      </w:r>
      <w:r w:rsidR="00C27957">
        <w:rPr>
          <w:sz w:val="24"/>
          <w:szCs w:val="24"/>
        </w:rPr>
        <w:t>Wang and Wu</w:t>
      </w:r>
      <w:r w:rsidR="0035636B">
        <w:rPr>
          <w:sz w:val="24"/>
          <w:szCs w:val="24"/>
        </w:rPr>
        <w:t xml:space="preserve"> (2011) </w:t>
      </w:r>
      <w:r w:rsidR="00C47E91">
        <w:rPr>
          <w:sz w:val="24"/>
          <w:szCs w:val="24"/>
        </w:rPr>
        <w:t>analyzed</w:t>
      </w:r>
      <w:r w:rsidR="00990C36">
        <w:rPr>
          <w:sz w:val="24"/>
          <w:szCs w:val="24"/>
        </w:rPr>
        <w:t xml:space="preserve"> survey data in</w:t>
      </w:r>
      <w:r w:rsidR="00C47E91">
        <w:rPr>
          <w:sz w:val="24"/>
          <w:szCs w:val="24"/>
        </w:rPr>
        <w:t xml:space="preserve"> Shanghai and found that </w:t>
      </w:r>
      <w:r w:rsidR="00990C36">
        <w:rPr>
          <w:sz w:val="24"/>
          <w:szCs w:val="24"/>
        </w:rPr>
        <w:t>social capital wa</w:t>
      </w:r>
      <w:r w:rsidR="00677CB5">
        <w:rPr>
          <w:sz w:val="24"/>
          <w:szCs w:val="24"/>
        </w:rPr>
        <w:t xml:space="preserve">s a key </w:t>
      </w:r>
      <w:r w:rsidR="00990C36">
        <w:rPr>
          <w:sz w:val="24"/>
          <w:szCs w:val="24"/>
        </w:rPr>
        <w:t>factor in</w:t>
      </w:r>
      <w:r w:rsidR="00677CB5">
        <w:rPr>
          <w:sz w:val="24"/>
          <w:szCs w:val="24"/>
        </w:rPr>
        <w:t xml:space="preserve"> urban </w:t>
      </w:r>
      <w:r w:rsidR="00B26BF3">
        <w:rPr>
          <w:sz w:val="24"/>
          <w:szCs w:val="24"/>
        </w:rPr>
        <w:t>resident</w:t>
      </w:r>
      <w:r w:rsidR="00677CB5">
        <w:rPr>
          <w:sz w:val="24"/>
          <w:szCs w:val="24"/>
        </w:rPr>
        <w:t xml:space="preserve">s’ </w:t>
      </w:r>
      <w:r w:rsidR="00DF684F">
        <w:rPr>
          <w:sz w:val="24"/>
          <w:szCs w:val="24"/>
        </w:rPr>
        <w:t xml:space="preserve">interaction with migrant workers. </w:t>
      </w:r>
      <w:r w:rsidR="00BA217F">
        <w:rPr>
          <w:sz w:val="24"/>
          <w:szCs w:val="24"/>
        </w:rPr>
        <w:t xml:space="preserve">If there </w:t>
      </w:r>
      <w:r w:rsidR="00990C36">
        <w:rPr>
          <w:sz w:val="24"/>
          <w:szCs w:val="24"/>
        </w:rPr>
        <w:t>were no</w:t>
      </w:r>
      <w:r w:rsidR="00BA217F">
        <w:rPr>
          <w:sz w:val="24"/>
          <w:szCs w:val="24"/>
        </w:rPr>
        <w:t xml:space="preserve"> </w:t>
      </w:r>
      <w:r w:rsidR="004E763E">
        <w:rPr>
          <w:sz w:val="24"/>
          <w:szCs w:val="24"/>
        </w:rPr>
        <w:t xml:space="preserve">migrant workers in one </w:t>
      </w:r>
      <w:r w:rsidR="00B26BF3">
        <w:rPr>
          <w:sz w:val="24"/>
          <w:szCs w:val="24"/>
        </w:rPr>
        <w:t>resident</w:t>
      </w:r>
      <w:r w:rsidR="004E763E">
        <w:rPr>
          <w:sz w:val="24"/>
          <w:szCs w:val="24"/>
        </w:rPr>
        <w:t xml:space="preserve">’s </w:t>
      </w:r>
      <w:r w:rsidR="00FE0AD6">
        <w:rPr>
          <w:sz w:val="24"/>
          <w:szCs w:val="24"/>
        </w:rPr>
        <w:t xml:space="preserve">social network, </w:t>
      </w:r>
      <w:r w:rsidR="00991313">
        <w:rPr>
          <w:sz w:val="24"/>
          <w:szCs w:val="24"/>
        </w:rPr>
        <w:t xml:space="preserve">the probability they would </w:t>
      </w:r>
      <w:r w:rsidR="00333784" w:rsidRPr="00333784">
        <w:rPr>
          <w:sz w:val="24"/>
          <w:szCs w:val="24"/>
        </w:rPr>
        <w:t>be keen on</w:t>
      </w:r>
      <w:r w:rsidR="00991313">
        <w:rPr>
          <w:sz w:val="24"/>
          <w:szCs w:val="24"/>
        </w:rPr>
        <w:t xml:space="preserve"> </w:t>
      </w:r>
      <w:r w:rsidR="00990C36">
        <w:rPr>
          <w:sz w:val="24"/>
          <w:szCs w:val="24"/>
        </w:rPr>
        <w:t>befriending</w:t>
      </w:r>
      <w:r w:rsidR="00333784">
        <w:rPr>
          <w:sz w:val="24"/>
          <w:szCs w:val="24"/>
        </w:rPr>
        <w:t xml:space="preserve"> a </w:t>
      </w:r>
      <w:r w:rsidR="00990C36">
        <w:rPr>
          <w:sz w:val="24"/>
          <w:szCs w:val="24"/>
        </w:rPr>
        <w:t>migrant worker wa</w:t>
      </w:r>
      <w:r w:rsidR="00991313">
        <w:rPr>
          <w:sz w:val="24"/>
          <w:szCs w:val="24"/>
        </w:rPr>
        <w:t xml:space="preserve">s </w:t>
      </w:r>
      <w:r w:rsidR="00752C5C">
        <w:rPr>
          <w:sz w:val="24"/>
          <w:szCs w:val="24"/>
        </w:rPr>
        <w:t xml:space="preserve">30% </w:t>
      </w:r>
      <w:r w:rsidR="00752C5C">
        <w:rPr>
          <w:sz w:val="24"/>
          <w:szCs w:val="24"/>
        </w:rPr>
        <w:lastRenderedPageBreak/>
        <w:t>less than</w:t>
      </w:r>
      <w:r w:rsidR="00EB11DB">
        <w:rPr>
          <w:sz w:val="24"/>
          <w:szCs w:val="24"/>
        </w:rPr>
        <w:t xml:space="preserve"> those </w:t>
      </w:r>
      <w:r w:rsidR="00990C36">
        <w:rPr>
          <w:sz w:val="24"/>
          <w:szCs w:val="24"/>
        </w:rPr>
        <w:t>with</w:t>
      </w:r>
      <w:r w:rsidR="00EB11DB">
        <w:rPr>
          <w:sz w:val="24"/>
          <w:szCs w:val="24"/>
        </w:rPr>
        <w:t xml:space="preserve"> migrant workers in their network. </w:t>
      </w:r>
      <w:r w:rsidR="0071378A">
        <w:rPr>
          <w:sz w:val="24"/>
          <w:szCs w:val="24"/>
        </w:rPr>
        <w:t>Hu and Wang</w:t>
      </w:r>
      <w:r w:rsidR="00697E53">
        <w:rPr>
          <w:sz w:val="24"/>
          <w:szCs w:val="24"/>
        </w:rPr>
        <w:t xml:space="preserve"> (2012) </w:t>
      </w:r>
      <w:r w:rsidR="00727CB0">
        <w:rPr>
          <w:sz w:val="24"/>
          <w:szCs w:val="24"/>
        </w:rPr>
        <w:t xml:space="preserve">thought that the variability of urban </w:t>
      </w:r>
      <w:r w:rsidR="00B26BF3">
        <w:rPr>
          <w:sz w:val="24"/>
          <w:szCs w:val="24"/>
        </w:rPr>
        <w:t>resident</w:t>
      </w:r>
      <w:r w:rsidR="00727CB0">
        <w:rPr>
          <w:sz w:val="24"/>
          <w:szCs w:val="24"/>
        </w:rPr>
        <w:t>s’ social network</w:t>
      </w:r>
      <w:r w:rsidR="00B64235">
        <w:rPr>
          <w:sz w:val="24"/>
          <w:szCs w:val="24"/>
        </w:rPr>
        <w:t>s</w:t>
      </w:r>
      <w:r w:rsidR="00E81C47">
        <w:rPr>
          <w:sz w:val="24"/>
          <w:szCs w:val="24"/>
        </w:rPr>
        <w:t xml:space="preserve"> had</w:t>
      </w:r>
      <w:r w:rsidR="00727CB0">
        <w:rPr>
          <w:sz w:val="24"/>
          <w:szCs w:val="24"/>
        </w:rPr>
        <w:t xml:space="preserve"> </w:t>
      </w:r>
      <w:r w:rsidR="00B64235">
        <w:rPr>
          <w:sz w:val="24"/>
          <w:szCs w:val="24"/>
        </w:rPr>
        <w:t xml:space="preserve">a </w:t>
      </w:r>
      <w:r w:rsidR="00727CB0">
        <w:rPr>
          <w:sz w:val="24"/>
          <w:szCs w:val="24"/>
        </w:rPr>
        <w:t xml:space="preserve">negative influence on their social distance </w:t>
      </w:r>
      <w:r w:rsidR="00B64235">
        <w:rPr>
          <w:sz w:val="24"/>
          <w:szCs w:val="24"/>
        </w:rPr>
        <w:t>from</w:t>
      </w:r>
      <w:r w:rsidR="00727CB0">
        <w:rPr>
          <w:sz w:val="24"/>
          <w:szCs w:val="24"/>
        </w:rPr>
        <w:t xml:space="preserve"> migrant workers</w:t>
      </w:r>
      <w:r w:rsidR="00B64235">
        <w:rPr>
          <w:sz w:val="24"/>
          <w:szCs w:val="24"/>
        </w:rPr>
        <w:t>;</w:t>
      </w:r>
      <w:r w:rsidR="00727CB0">
        <w:rPr>
          <w:sz w:val="24"/>
          <w:szCs w:val="24"/>
        </w:rPr>
        <w:t xml:space="preserve"> that is, the more </w:t>
      </w:r>
      <w:r w:rsidR="00604AF5">
        <w:rPr>
          <w:sz w:val="24"/>
          <w:szCs w:val="24"/>
        </w:rPr>
        <w:t xml:space="preserve">social </w:t>
      </w:r>
      <w:r w:rsidR="00727CB0">
        <w:rPr>
          <w:sz w:val="24"/>
          <w:szCs w:val="24"/>
        </w:rPr>
        <w:t xml:space="preserve">resources a </w:t>
      </w:r>
      <w:r w:rsidR="00B26BF3">
        <w:rPr>
          <w:sz w:val="24"/>
          <w:szCs w:val="24"/>
        </w:rPr>
        <w:t>resident</w:t>
      </w:r>
      <w:r w:rsidR="00E81C47">
        <w:rPr>
          <w:sz w:val="24"/>
          <w:szCs w:val="24"/>
        </w:rPr>
        <w:t xml:space="preserve"> had</w:t>
      </w:r>
      <w:r w:rsidR="00727CB0">
        <w:rPr>
          <w:sz w:val="24"/>
          <w:szCs w:val="24"/>
        </w:rPr>
        <w:t xml:space="preserve"> the </w:t>
      </w:r>
      <w:r w:rsidR="00E81C47">
        <w:rPr>
          <w:sz w:val="24"/>
          <w:szCs w:val="24"/>
        </w:rPr>
        <w:t>shorter the social distance wa</w:t>
      </w:r>
      <w:r w:rsidR="00D16F3B">
        <w:rPr>
          <w:sz w:val="24"/>
          <w:szCs w:val="24"/>
        </w:rPr>
        <w:t>s.</w:t>
      </w:r>
      <w:r w:rsidR="002E1C35">
        <w:rPr>
          <w:rStyle w:val="FootnoteReference"/>
          <w:sz w:val="24"/>
          <w:szCs w:val="24"/>
        </w:rPr>
        <w:footnoteReference w:id="2"/>
      </w:r>
    </w:p>
    <w:p w:rsidR="000E6CF2" w:rsidRDefault="00585B2C" w:rsidP="009A7BCF">
      <w:pPr>
        <w:tabs>
          <w:tab w:val="left" w:pos="720"/>
        </w:tabs>
        <w:spacing w:line="480" w:lineRule="auto"/>
        <w:ind w:right="-720"/>
        <w:jc w:val="left"/>
        <w:rPr>
          <w:rFonts w:eastAsia="SimSun" w:cs="Times New Roman"/>
          <w:sz w:val="24"/>
          <w:szCs w:val="24"/>
        </w:rPr>
      </w:pPr>
      <w:r>
        <w:rPr>
          <w:sz w:val="24"/>
          <w:szCs w:val="24"/>
        </w:rPr>
        <w:tab/>
      </w:r>
      <w:r w:rsidR="000E6CF2">
        <w:rPr>
          <w:rFonts w:eastAsia="SimSun" w:cs="Times New Roman" w:hint="eastAsia"/>
          <w:sz w:val="24"/>
          <w:szCs w:val="24"/>
        </w:rPr>
        <w:t xml:space="preserve">The </w:t>
      </w:r>
      <w:r w:rsidR="000E6CF2">
        <w:rPr>
          <w:rFonts w:eastAsia="SimSun" w:cs="Times New Roman"/>
          <w:sz w:val="24"/>
          <w:szCs w:val="24"/>
        </w:rPr>
        <w:t xml:space="preserve">feeling of </w:t>
      </w:r>
      <w:r w:rsidR="000E6CF2">
        <w:rPr>
          <w:rFonts w:eastAsia="SimSun" w:cs="Times New Roman" w:hint="eastAsia"/>
          <w:sz w:val="24"/>
          <w:szCs w:val="24"/>
        </w:rPr>
        <w:t xml:space="preserve">social distance </w:t>
      </w:r>
      <w:r w:rsidR="000E6CF2">
        <w:rPr>
          <w:rFonts w:eastAsia="SimSun" w:cs="Times New Roman"/>
          <w:sz w:val="24"/>
          <w:szCs w:val="24"/>
        </w:rPr>
        <w:t>may be influenced by s</w:t>
      </w:r>
      <w:r w:rsidR="00346A75">
        <w:rPr>
          <w:rFonts w:eastAsia="SimSun" w:cs="Times New Roman"/>
          <w:sz w:val="24"/>
          <w:szCs w:val="24"/>
        </w:rPr>
        <w:t>ocial participation. Xu and Xu</w:t>
      </w:r>
      <w:r w:rsidR="000E6CF2">
        <w:rPr>
          <w:rFonts w:eastAsia="SimSun" w:cs="Times New Roman"/>
          <w:sz w:val="24"/>
          <w:szCs w:val="24"/>
        </w:rPr>
        <w:t xml:space="preserve"> (2008) measured 576 </w:t>
      </w:r>
      <w:r w:rsidR="00DF21C6">
        <w:rPr>
          <w:rFonts w:eastAsia="SimSun" w:cs="Times New Roman"/>
          <w:sz w:val="24"/>
          <w:szCs w:val="24"/>
        </w:rPr>
        <w:t>recent</w:t>
      </w:r>
      <w:r w:rsidR="000E6CF2">
        <w:rPr>
          <w:rFonts w:eastAsia="SimSun" w:cs="Times New Roman"/>
          <w:sz w:val="24"/>
          <w:szCs w:val="24"/>
        </w:rPr>
        <w:t xml:space="preserve"> migrant workers’ social participation in Chengdu with two indicators: one </w:t>
      </w:r>
      <w:r w:rsidR="00B35C58">
        <w:rPr>
          <w:rFonts w:eastAsia="SimSun" w:cs="Times New Roman"/>
          <w:sz w:val="24"/>
          <w:szCs w:val="24"/>
        </w:rPr>
        <w:t>being</w:t>
      </w:r>
      <w:r w:rsidR="000E6CF2">
        <w:rPr>
          <w:rFonts w:eastAsia="SimSun" w:cs="Times New Roman"/>
          <w:sz w:val="24"/>
          <w:szCs w:val="24"/>
        </w:rPr>
        <w:t xml:space="preserve"> community organization participation, </w:t>
      </w:r>
      <w:r w:rsidR="00E60A30">
        <w:rPr>
          <w:rFonts w:eastAsia="SimSun" w:cs="Times New Roman"/>
          <w:sz w:val="24"/>
          <w:szCs w:val="24"/>
        </w:rPr>
        <w:t xml:space="preserve">and </w:t>
      </w:r>
      <w:r w:rsidR="00B35C58">
        <w:rPr>
          <w:rFonts w:eastAsia="SimSun" w:cs="Times New Roman"/>
          <w:sz w:val="24"/>
          <w:szCs w:val="24"/>
        </w:rPr>
        <w:t>the other</w:t>
      </w:r>
      <w:r w:rsidR="000E6CF2">
        <w:rPr>
          <w:rFonts w:eastAsia="SimSun" w:cs="Times New Roman"/>
          <w:sz w:val="24"/>
          <w:szCs w:val="24"/>
        </w:rPr>
        <w:t xml:space="preserve"> frequency of community activity participation. They found that the </w:t>
      </w:r>
      <w:r w:rsidR="00C94A5A">
        <w:rPr>
          <w:rFonts w:eastAsia="SimSun" w:cs="Times New Roman"/>
          <w:sz w:val="24"/>
          <w:szCs w:val="24"/>
        </w:rPr>
        <w:t xml:space="preserve">level </w:t>
      </w:r>
      <w:r w:rsidR="000E6CF2">
        <w:rPr>
          <w:rFonts w:eastAsia="SimSun" w:cs="Times New Roman"/>
          <w:sz w:val="24"/>
          <w:szCs w:val="24"/>
        </w:rPr>
        <w:t xml:space="preserve">of migrant workers’ community participation had </w:t>
      </w:r>
      <w:r w:rsidR="00C94A5A">
        <w:rPr>
          <w:rFonts w:eastAsia="SimSun" w:cs="Times New Roman"/>
          <w:sz w:val="24"/>
          <w:szCs w:val="24"/>
        </w:rPr>
        <w:t>an inverse relationship with</w:t>
      </w:r>
      <w:r w:rsidR="000E6CF2">
        <w:rPr>
          <w:rFonts w:eastAsia="SimSun" w:cs="Times New Roman"/>
          <w:sz w:val="24"/>
          <w:szCs w:val="24"/>
        </w:rPr>
        <w:t xml:space="preserve"> their social distance </w:t>
      </w:r>
      <w:r w:rsidR="00C94A5A">
        <w:rPr>
          <w:rFonts w:eastAsia="SimSun" w:cs="Times New Roman"/>
          <w:sz w:val="24"/>
          <w:szCs w:val="24"/>
        </w:rPr>
        <w:t xml:space="preserve">in </w:t>
      </w:r>
      <w:r w:rsidR="00C866CE">
        <w:rPr>
          <w:rFonts w:eastAsia="SimSun" w:cs="Times New Roman"/>
          <w:sz w:val="24"/>
          <w:szCs w:val="24"/>
        </w:rPr>
        <w:t>regard</w:t>
      </w:r>
      <w:r w:rsidR="00C94A5A">
        <w:rPr>
          <w:rFonts w:eastAsia="SimSun" w:cs="Times New Roman"/>
          <w:sz w:val="24"/>
          <w:szCs w:val="24"/>
        </w:rPr>
        <w:t xml:space="preserve"> to</w:t>
      </w:r>
      <w:r w:rsidR="000E6CF2">
        <w:rPr>
          <w:rFonts w:eastAsia="SimSun" w:cs="Times New Roman"/>
          <w:sz w:val="24"/>
          <w:szCs w:val="24"/>
        </w:rPr>
        <w:t xml:space="preserve"> urban residents. Compared to those who did not take part in community organizations, those who participated had better </w:t>
      </w:r>
      <w:r w:rsidR="00C3149E">
        <w:rPr>
          <w:rFonts w:eastAsia="SimSun" w:cs="Times New Roman"/>
          <w:sz w:val="24"/>
          <w:szCs w:val="24"/>
        </w:rPr>
        <w:t xml:space="preserve">overall </w:t>
      </w:r>
      <w:r w:rsidR="000E6CF2">
        <w:rPr>
          <w:rFonts w:eastAsia="SimSun" w:cs="Times New Roman"/>
          <w:sz w:val="24"/>
          <w:szCs w:val="24"/>
        </w:rPr>
        <w:t>interaction</w:t>
      </w:r>
      <w:r w:rsidR="00C3149E">
        <w:rPr>
          <w:rFonts w:eastAsia="SimSun" w:cs="Times New Roman"/>
          <w:sz w:val="24"/>
          <w:szCs w:val="24"/>
        </w:rPr>
        <w:t>s</w:t>
      </w:r>
      <w:r w:rsidR="000E6CF2">
        <w:rPr>
          <w:rFonts w:eastAsia="SimSun" w:cs="Times New Roman"/>
          <w:sz w:val="24"/>
          <w:szCs w:val="24"/>
        </w:rPr>
        <w:t xml:space="preserve"> with urban </w:t>
      </w:r>
      <w:r w:rsidR="00B26BF3">
        <w:rPr>
          <w:rFonts w:eastAsia="SimSun" w:cs="Times New Roman"/>
          <w:sz w:val="24"/>
          <w:szCs w:val="24"/>
        </w:rPr>
        <w:t>resident</w:t>
      </w:r>
      <w:r w:rsidR="000E6CF2">
        <w:rPr>
          <w:rFonts w:eastAsia="SimSun" w:cs="Times New Roman"/>
          <w:sz w:val="24"/>
          <w:szCs w:val="24"/>
        </w:rPr>
        <w:t xml:space="preserve">s. </w:t>
      </w:r>
      <w:r w:rsidR="00A07C4A">
        <w:rPr>
          <w:rFonts w:eastAsia="SimSun" w:cs="Times New Roman"/>
          <w:sz w:val="24"/>
          <w:szCs w:val="24"/>
        </w:rPr>
        <w:t xml:space="preserve">As </w:t>
      </w:r>
      <w:r w:rsidR="000E6CF2">
        <w:rPr>
          <w:rFonts w:eastAsia="SimSun" w:cs="Times New Roman"/>
          <w:sz w:val="24"/>
          <w:szCs w:val="24"/>
        </w:rPr>
        <w:t xml:space="preserve">the frequency </w:t>
      </w:r>
      <w:r w:rsidR="00A07C4A">
        <w:rPr>
          <w:rFonts w:eastAsia="SimSun" w:cs="Times New Roman"/>
          <w:sz w:val="24"/>
          <w:szCs w:val="24"/>
        </w:rPr>
        <w:t>of their</w:t>
      </w:r>
      <w:r w:rsidR="000E6CF2">
        <w:rPr>
          <w:rFonts w:eastAsia="SimSun" w:cs="Times New Roman"/>
          <w:sz w:val="24"/>
          <w:szCs w:val="24"/>
        </w:rPr>
        <w:t xml:space="preserve"> part</w:t>
      </w:r>
      <w:r w:rsidR="00A07C4A">
        <w:rPr>
          <w:rFonts w:eastAsia="SimSun" w:cs="Times New Roman"/>
          <w:sz w:val="24"/>
          <w:szCs w:val="24"/>
        </w:rPr>
        <w:t>icipation</w:t>
      </w:r>
      <w:r w:rsidR="000E6CF2">
        <w:rPr>
          <w:rFonts w:eastAsia="SimSun" w:cs="Times New Roman"/>
          <w:sz w:val="24"/>
          <w:szCs w:val="24"/>
        </w:rPr>
        <w:t xml:space="preserve"> in community activities </w:t>
      </w:r>
      <w:r w:rsidR="00A07C4A">
        <w:rPr>
          <w:rFonts w:eastAsia="SimSun" w:cs="Times New Roman"/>
          <w:sz w:val="24"/>
          <w:szCs w:val="24"/>
        </w:rPr>
        <w:t>increased</w:t>
      </w:r>
      <w:r w:rsidR="000E6CF2">
        <w:rPr>
          <w:rFonts w:eastAsia="SimSun" w:cs="Times New Roman"/>
          <w:sz w:val="24"/>
          <w:szCs w:val="24"/>
        </w:rPr>
        <w:t xml:space="preserve">, their feelings of social distance from urban </w:t>
      </w:r>
      <w:r w:rsidR="00B26BF3">
        <w:rPr>
          <w:rFonts w:eastAsia="SimSun" w:cs="Times New Roman"/>
          <w:sz w:val="24"/>
          <w:szCs w:val="24"/>
        </w:rPr>
        <w:t>resident</w:t>
      </w:r>
      <w:r w:rsidR="000E6CF2">
        <w:rPr>
          <w:rFonts w:eastAsia="SimSun" w:cs="Times New Roman"/>
          <w:sz w:val="24"/>
          <w:szCs w:val="24"/>
        </w:rPr>
        <w:t xml:space="preserve">s </w:t>
      </w:r>
      <w:r w:rsidR="00A07C4A">
        <w:rPr>
          <w:rFonts w:eastAsia="SimSun" w:cs="Times New Roman"/>
          <w:sz w:val="24"/>
          <w:szCs w:val="24"/>
        </w:rPr>
        <w:t>lessened</w:t>
      </w:r>
      <w:r w:rsidR="00873A85">
        <w:rPr>
          <w:rFonts w:eastAsia="SimSun" w:cs="Times New Roman"/>
          <w:sz w:val="24"/>
          <w:szCs w:val="24"/>
        </w:rPr>
        <w:t xml:space="preserve">. On the contrary, Hu and Wang </w:t>
      </w:r>
      <w:r w:rsidR="000E6CF2">
        <w:rPr>
          <w:rFonts w:eastAsia="SimSun" w:cs="Times New Roman"/>
          <w:sz w:val="24"/>
          <w:szCs w:val="24"/>
        </w:rPr>
        <w:t>(2012) indicated that</w:t>
      </w:r>
      <w:r w:rsidR="00E60A30">
        <w:rPr>
          <w:rFonts w:eastAsia="SimSun" w:cs="Times New Roman"/>
          <w:sz w:val="24"/>
          <w:szCs w:val="24"/>
        </w:rPr>
        <w:t xml:space="preserve"> participation in </w:t>
      </w:r>
      <w:r w:rsidR="00992EA4">
        <w:rPr>
          <w:rFonts w:eastAsia="SimSun" w:cs="Times New Roman"/>
          <w:sz w:val="24"/>
          <w:szCs w:val="24"/>
        </w:rPr>
        <w:t>social</w:t>
      </w:r>
      <w:r w:rsidR="000E6CF2">
        <w:rPr>
          <w:rFonts w:eastAsia="SimSun" w:cs="Times New Roman"/>
          <w:sz w:val="24"/>
          <w:szCs w:val="24"/>
        </w:rPr>
        <w:t xml:space="preserve"> </w:t>
      </w:r>
      <w:r w:rsidR="00E60A30">
        <w:rPr>
          <w:rFonts w:eastAsia="SimSun" w:cs="Times New Roman"/>
          <w:sz w:val="24"/>
          <w:szCs w:val="24"/>
        </w:rPr>
        <w:t>events</w:t>
      </w:r>
      <w:r w:rsidR="000E6CF2">
        <w:rPr>
          <w:rFonts w:eastAsia="SimSun" w:cs="Times New Roman"/>
          <w:sz w:val="24"/>
          <w:szCs w:val="24"/>
        </w:rPr>
        <w:t xml:space="preserve">, such as </w:t>
      </w:r>
      <w:r w:rsidR="00CF3C08">
        <w:rPr>
          <w:rFonts w:eastAsia="SimSun" w:cs="Times New Roman"/>
          <w:sz w:val="24"/>
          <w:szCs w:val="24"/>
        </w:rPr>
        <w:t xml:space="preserve">attendance at </w:t>
      </w:r>
      <w:r w:rsidR="000E6CF2">
        <w:rPr>
          <w:rFonts w:eastAsia="SimSun" w:cs="Times New Roman"/>
          <w:sz w:val="24"/>
          <w:szCs w:val="24"/>
        </w:rPr>
        <w:t>religious gathering</w:t>
      </w:r>
      <w:r w:rsidR="00CF3C08">
        <w:rPr>
          <w:rFonts w:eastAsia="SimSun" w:cs="Times New Roman"/>
          <w:sz w:val="24"/>
          <w:szCs w:val="24"/>
        </w:rPr>
        <w:t>s</w:t>
      </w:r>
      <w:r w:rsidR="000E6CF2">
        <w:rPr>
          <w:rFonts w:eastAsia="SimSun" w:cs="Times New Roman"/>
          <w:sz w:val="24"/>
          <w:szCs w:val="24"/>
        </w:rPr>
        <w:t xml:space="preserve"> and </w:t>
      </w:r>
      <w:r w:rsidR="00992EA4">
        <w:rPr>
          <w:rFonts w:eastAsia="SimSun" w:cs="Times New Roman"/>
          <w:sz w:val="24"/>
          <w:szCs w:val="24"/>
        </w:rPr>
        <w:t>neighborhood resident</w:t>
      </w:r>
      <w:r w:rsidR="000E6CF2">
        <w:rPr>
          <w:rFonts w:eastAsia="SimSun" w:cs="Times New Roman"/>
          <w:sz w:val="24"/>
          <w:szCs w:val="24"/>
        </w:rPr>
        <w:t xml:space="preserve"> meeting</w:t>
      </w:r>
      <w:r w:rsidR="00CF3C08">
        <w:rPr>
          <w:rFonts w:eastAsia="SimSun" w:cs="Times New Roman"/>
          <w:sz w:val="24"/>
          <w:szCs w:val="24"/>
        </w:rPr>
        <w:t>s</w:t>
      </w:r>
      <w:r w:rsidR="00992EA4">
        <w:rPr>
          <w:rFonts w:eastAsia="SimSun" w:cs="Times New Roman"/>
          <w:sz w:val="24"/>
          <w:szCs w:val="24"/>
        </w:rPr>
        <w:t xml:space="preserve"> organized by property management personnel, did</w:t>
      </w:r>
      <w:r w:rsidR="000E6CF2">
        <w:rPr>
          <w:rFonts w:eastAsia="SimSun" w:cs="Times New Roman"/>
          <w:sz w:val="24"/>
          <w:szCs w:val="24"/>
        </w:rPr>
        <w:t xml:space="preserve"> not have </w:t>
      </w:r>
      <w:r w:rsidR="00CF3C08">
        <w:rPr>
          <w:rFonts w:eastAsia="SimSun" w:cs="Times New Roman"/>
          <w:sz w:val="24"/>
          <w:szCs w:val="24"/>
        </w:rPr>
        <w:t xml:space="preserve">a </w:t>
      </w:r>
      <w:r w:rsidR="000E6CF2">
        <w:rPr>
          <w:rFonts w:eastAsia="SimSun" w:cs="Times New Roman"/>
          <w:sz w:val="24"/>
          <w:szCs w:val="24"/>
        </w:rPr>
        <w:t>statistical</w:t>
      </w:r>
      <w:r w:rsidR="00CF3C08">
        <w:rPr>
          <w:rFonts w:eastAsia="SimSun" w:cs="Times New Roman"/>
          <w:sz w:val="24"/>
          <w:szCs w:val="24"/>
        </w:rPr>
        <w:t>ly</w:t>
      </w:r>
      <w:r w:rsidR="000E6CF2">
        <w:rPr>
          <w:rFonts w:eastAsia="SimSun" w:cs="Times New Roman"/>
          <w:sz w:val="24"/>
          <w:szCs w:val="24"/>
        </w:rPr>
        <w:t xml:space="preserve"> significan</w:t>
      </w:r>
      <w:r w:rsidR="00CF3C08">
        <w:rPr>
          <w:rFonts w:eastAsia="SimSun" w:cs="Times New Roman"/>
          <w:sz w:val="24"/>
          <w:szCs w:val="24"/>
        </w:rPr>
        <w:t>t</w:t>
      </w:r>
      <w:r w:rsidR="000E6CF2">
        <w:rPr>
          <w:rFonts w:eastAsia="SimSun" w:cs="Times New Roman"/>
          <w:sz w:val="24"/>
          <w:szCs w:val="24"/>
        </w:rPr>
        <w:t xml:space="preserve"> </w:t>
      </w:r>
      <w:r w:rsidR="00CF3C08">
        <w:rPr>
          <w:rFonts w:eastAsia="SimSun" w:cs="Times New Roman"/>
          <w:sz w:val="24"/>
          <w:szCs w:val="24"/>
        </w:rPr>
        <w:t xml:space="preserve">effect on </w:t>
      </w:r>
      <w:r w:rsidR="000E6CF2">
        <w:rPr>
          <w:rFonts w:eastAsia="SimSun" w:cs="Times New Roman"/>
          <w:sz w:val="24"/>
          <w:szCs w:val="24"/>
        </w:rPr>
        <w:t xml:space="preserve">social distance </w:t>
      </w:r>
      <w:r w:rsidR="00CF3C08">
        <w:rPr>
          <w:rFonts w:eastAsia="SimSun" w:cs="Times New Roman"/>
          <w:sz w:val="24"/>
          <w:szCs w:val="24"/>
        </w:rPr>
        <w:t xml:space="preserve">between </w:t>
      </w:r>
      <w:r w:rsidR="000E6CF2">
        <w:rPr>
          <w:rFonts w:eastAsia="SimSun" w:cs="Times New Roman"/>
          <w:sz w:val="24"/>
          <w:szCs w:val="24"/>
        </w:rPr>
        <w:t xml:space="preserve">urban </w:t>
      </w:r>
      <w:r w:rsidR="00B26BF3">
        <w:rPr>
          <w:rFonts w:eastAsia="SimSun" w:cs="Times New Roman"/>
          <w:sz w:val="24"/>
          <w:szCs w:val="24"/>
        </w:rPr>
        <w:t>resident</w:t>
      </w:r>
      <w:r w:rsidR="000E6CF2">
        <w:rPr>
          <w:rFonts w:eastAsia="SimSun" w:cs="Times New Roman"/>
          <w:sz w:val="24"/>
          <w:szCs w:val="24"/>
        </w:rPr>
        <w:t xml:space="preserve">s </w:t>
      </w:r>
      <w:r w:rsidR="00CF3C08">
        <w:rPr>
          <w:rFonts w:eastAsia="SimSun" w:cs="Times New Roman"/>
          <w:sz w:val="24"/>
          <w:szCs w:val="24"/>
        </w:rPr>
        <w:t>and</w:t>
      </w:r>
      <w:r w:rsidR="000E6CF2">
        <w:rPr>
          <w:rFonts w:eastAsia="SimSun" w:cs="Times New Roman"/>
          <w:sz w:val="24"/>
          <w:szCs w:val="24"/>
        </w:rPr>
        <w:t xml:space="preserve"> migrant workers. </w:t>
      </w:r>
    </w:p>
    <w:p w:rsidR="003F08A9" w:rsidRPr="003F08A9" w:rsidRDefault="00C00CE9" w:rsidP="009A7BCF">
      <w:pPr>
        <w:tabs>
          <w:tab w:val="left" w:pos="720"/>
        </w:tabs>
        <w:spacing w:line="480" w:lineRule="auto"/>
        <w:ind w:right="-720"/>
        <w:jc w:val="left"/>
        <w:rPr>
          <w:sz w:val="24"/>
          <w:szCs w:val="24"/>
        </w:rPr>
      </w:pPr>
      <w:r>
        <w:rPr>
          <w:sz w:val="24"/>
          <w:szCs w:val="24"/>
        </w:rPr>
        <w:tab/>
      </w:r>
      <w:r w:rsidR="003F08A9" w:rsidRPr="003F08A9">
        <w:rPr>
          <w:rFonts w:hint="eastAsia"/>
          <w:sz w:val="24"/>
          <w:szCs w:val="24"/>
        </w:rPr>
        <w:t xml:space="preserve">Although social participation </w:t>
      </w:r>
      <w:r w:rsidR="004F6596">
        <w:rPr>
          <w:sz w:val="24"/>
          <w:szCs w:val="24"/>
        </w:rPr>
        <w:t xml:space="preserve">has been a </w:t>
      </w:r>
      <w:r w:rsidR="00CE7F12">
        <w:rPr>
          <w:sz w:val="24"/>
          <w:szCs w:val="24"/>
        </w:rPr>
        <w:t>long</w:t>
      </w:r>
      <w:r w:rsidR="003F08A9" w:rsidRPr="003F08A9">
        <w:rPr>
          <w:rFonts w:hint="eastAsia"/>
          <w:sz w:val="24"/>
          <w:szCs w:val="24"/>
        </w:rPr>
        <w:t>standing focus in the research field</w:t>
      </w:r>
      <w:r w:rsidR="00A67158">
        <w:rPr>
          <w:sz w:val="24"/>
          <w:szCs w:val="24"/>
        </w:rPr>
        <w:t>s</w:t>
      </w:r>
      <w:r w:rsidR="003F08A9" w:rsidRPr="003F08A9">
        <w:rPr>
          <w:rFonts w:hint="eastAsia"/>
          <w:sz w:val="24"/>
          <w:szCs w:val="24"/>
        </w:rPr>
        <w:t xml:space="preserve"> of politics</w:t>
      </w:r>
      <w:r w:rsidR="00E73380">
        <w:rPr>
          <w:sz w:val="24"/>
          <w:szCs w:val="24"/>
        </w:rPr>
        <w:t xml:space="preserve">, </w:t>
      </w:r>
      <w:r w:rsidR="003F08A9" w:rsidRPr="003F08A9">
        <w:rPr>
          <w:rFonts w:hint="eastAsia"/>
          <w:sz w:val="24"/>
          <w:szCs w:val="24"/>
        </w:rPr>
        <w:t>education and sociology, the definition of this concept has been controversial. As Teele (1965) pointed out</w:t>
      </w:r>
      <w:r w:rsidR="00A67158">
        <w:rPr>
          <w:sz w:val="24"/>
          <w:szCs w:val="24"/>
        </w:rPr>
        <w:t>,</w:t>
      </w:r>
      <w:r w:rsidR="003F08A9" w:rsidRPr="003F08A9">
        <w:rPr>
          <w:rFonts w:hint="eastAsia"/>
          <w:sz w:val="24"/>
          <w:szCs w:val="24"/>
        </w:rPr>
        <w:t xml:space="preserve"> one of the </w:t>
      </w:r>
      <w:r>
        <w:rPr>
          <w:sz w:val="24"/>
          <w:szCs w:val="24"/>
        </w:rPr>
        <w:t>limitations</w:t>
      </w:r>
      <w:r w:rsidR="003F08A9" w:rsidRPr="003F08A9">
        <w:rPr>
          <w:rFonts w:hint="eastAsia"/>
          <w:sz w:val="24"/>
          <w:szCs w:val="24"/>
        </w:rPr>
        <w:t xml:space="preserve"> of studies o</w:t>
      </w:r>
      <w:r w:rsidR="00A67158">
        <w:rPr>
          <w:sz w:val="24"/>
          <w:szCs w:val="24"/>
        </w:rPr>
        <w:t>n</w:t>
      </w:r>
      <w:r w:rsidR="003F08A9" w:rsidRPr="003F08A9">
        <w:rPr>
          <w:rFonts w:hint="eastAsia"/>
          <w:sz w:val="24"/>
          <w:szCs w:val="24"/>
        </w:rPr>
        <w:t xml:space="preserve"> social partici</w:t>
      </w:r>
      <w:r w:rsidR="003F08A9" w:rsidRPr="003F08A9">
        <w:rPr>
          <w:sz w:val="24"/>
          <w:szCs w:val="24"/>
        </w:rPr>
        <w:t xml:space="preserve">pation </w:t>
      </w:r>
      <w:r w:rsidR="00A67158">
        <w:rPr>
          <w:sz w:val="24"/>
          <w:szCs w:val="24"/>
        </w:rPr>
        <w:t>has been a</w:t>
      </w:r>
      <w:r w:rsidR="003F08A9" w:rsidRPr="003F08A9">
        <w:rPr>
          <w:sz w:val="24"/>
          <w:szCs w:val="24"/>
        </w:rPr>
        <w:t xml:space="preserve"> failure to </w:t>
      </w:r>
      <w:r w:rsidR="00A67158">
        <w:rPr>
          <w:sz w:val="24"/>
          <w:szCs w:val="24"/>
        </w:rPr>
        <w:lastRenderedPageBreak/>
        <w:t>find an agreed-upon definition</w:t>
      </w:r>
      <w:r w:rsidR="003F08A9" w:rsidRPr="003F08A9">
        <w:rPr>
          <w:sz w:val="24"/>
          <w:szCs w:val="24"/>
        </w:rPr>
        <w:t xml:space="preserve">. </w:t>
      </w:r>
    </w:p>
    <w:p w:rsidR="009E79A0" w:rsidRDefault="00C00CE9" w:rsidP="009A7BCF">
      <w:pPr>
        <w:tabs>
          <w:tab w:val="left" w:pos="720"/>
        </w:tabs>
        <w:spacing w:line="480" w:lineRule="auto"/>
        <w:ind w:right="-720"/>
        <w:jc w:val="left"/>
        <w:rPr>
          <w:sz w:val="24"/>
          <w:szCs w:val="24"/>
        </w:rPr>
      </w:pPr>
      <w:r>
        <w:rPr>
          <w:sz w:val="24"/>
          <w:szCs w:val="24"/>
        </w:rPr>
        <w:tab/>
      </w:r>
      <w:r w:rsidR="003F08A9" w:rsidRPr="003F08A9">
        <w:rPr>
          <w:sz w:val="24"/>
          <w:szCs w:val="24"/>
        </w:rPr>
        <w:t xml:space="preserve">Queen (1941) thought that this concept </w:t>
      </w:r>
      <w:r w:rsidR="00FE0A83">
        <w:rPr>
          <w:sz w:val="24"/>
          <w:szCs w:val="24"/>
        </w:rPr>
        <w:t>should</w:t>
      </w:r>
      <w:r w:rsidR="003F08A9" w:rsidRPr="003F08A9">
        <w:rPr>
          <w:sz w:val="24"/>
          <w:szCs w:val="24"/>
        </w:rPr>
        <w:t xml:space="preserve"> include membership and activity in social groups, sharing in a culture through various media of communication</w:t>
      </w:r>
      <w:r w:rsidR="00FE0A83">
        <w:rPr>
          <w:sz w:val="24"/>
          <w:szCs w:val="24"/>
        </w:rPr>
        <w:t xml:space="preserve"> </w:t>
      </w:r>
      <w:r w:rsidR="003F08A9" w:rsidRPr="003F08A9">
        <w:rPr>
          <w:sz w:val="24"/>
          <w:szCs w:val="24"/>
        </w:rPr>
        <w:t>engaging in "expressional" activities, and "ac</w:t>
      </w:r>
      <w:r w:rsidR="007F04D6">
        <w:rPr>
          <w:sz w:val="24"/>
          <w:szCs w:val="24"/>
        </w:rPr>
        <w:t>ceptance" by other individuals.</w:t>
      </w:r>
      <w:r w:rsidR="007F04D6">
        <w:rPr>
          <w:rFonts w:hint="eastAsia"/>
          <w:sz w:val="24"/>
          <w:szCs w:val="24"/>
        </w:rPr>
        <w:t xml:space="preserve"> </w:t>
      </w:r>
      <w:r w:rsidR="003F08A9" w:rsidRPr="003F08A9">
        <w:rPr>
          <w:sz w:val="24"/>
          <w:szCs w:val="24"/>
        </w:rPr>
        <w:t xml:space="preserve">Teele (1965) put forward three standards to measure social participation on the basis of previous studies: </w:t>
      </w:r>
      <w:r w:rsidR="003F08A9" w:rsidRPr="00E17AD6">
        <w:rPr>
          <w:sz w:val="24"/>
          <w:szCs w:val="24"/>
        </w:rPr>
        <w:t>voluntariness</w:t>
      </w:r>
      <w:r w:rsidR="00E17AD6" w:rsidRPr="00E17AD6">
        <w:rPr>
          <w:sz w:val="24"/>
          <w:szCs w:val="24"/>
        </w:rPr>
        <w:t xml:space="preserve"> (</w:t>
      </w:r>
      <w:r w:rsidR="00E17AD6" w:rsidRPr="00E17AD6">
        <w:rPr>
          <w:rFonts w:cs="Arial"/>
          <w:sz w:val="24"/>
          <w:szCs w:val="24"/>
        </w:rPr>
        <w:t>willfulness or free choice behind the actor's involvement in a given interaction situation)</w:t>
      </w:r>
      <w:r w:rsidR="003F08A9" w:rsidRPr="00E17AD6">
        <w:rPr>
          <w:sz w:val="24"/>
          <w:szCs w:val="24"/>
        </w:rPr>
        <w:t>, formalism</w:t>
      </w:r>
      <w:r w:rsidR="00E17AD6" w:rsidRPr="00E17AD6">
        <w:rPr>
          <w:sz w:val="24"/>
          <w:szCs w:val="24"/>
        </w:rPr>
        <w:t xml:space="preserve"> (</w:t>
      </w:r>
      <w:r w:rsidR="00E17AD6" w:rsidRPr="00E17AD6">
        <w:rPr>
          <w:rFonts w:cs="Arial"/>
          <w:sz w:val="24"/>
          <w:szCs w:val="24"/>
        </w:rPr>
        <w:t>types of social participation as exemplified in either primary or secondary group),</w:t>
      </w:r>
      <w:r w:rsidR="003F08A9" w:rsidRPr="00E17AD6">
        <w:rPr>
          <w:sz w:val="24"/>
          <w:szCs w:val="24"/>
        </w:rPr>
        <w:t xml:space="preserve"> and planned-unplanned</w:t>
      </w:r>
      <w:r w:rsidR="00E17AD6" w:rsidRPr="00E17AD6">
        <w:rPr>
          <w:sz w:val="24"/>
          <w:szCs w:val="24"/>
        </w:rPr>
        <w:t xml:space="preserve"> (a </w:t>
      </w:r>
      <w:r w:rsidR="00E17AD6" w:rsidRPr="00E17AD6">
        <w:rPr>
          <w:rFonts w:cs="Arial"/>
          <w:sz w:val="24"/>
          <w:szCs w:val="24"/>
        </w:rPr>
        <w:t>continu</w:t>
      </w:r>
      <w:r w:rsidR="00E17AD6">
        <w:rPr>
          <w:rFonts w:cs="Arial"/>
          <w:sz w:val="24"/>
          <w:szCs w:val="24"/>
        </w:rPr>
        <w:t>u</w:t>
      </w:r>
      <w:r w:rsidR="00E17AD6" w:rsidRPr="00E17AD6">
        <w:rPr>
          <w:rFonts w:cs="Arial"/>
          <w:sz w:val="24"/>
          <w:szCs w:val="24"/>
        </w:rPr>
        <w:t>m helping to order those informal relations that are incidental or accidental)</w:t>
      </w:r>
      <w:r w:rsidR="003F08A9" w:rsidRPr="00E17AD6">
        <w:rPr>
          <w:sz w:val="24"/>
          <w:szCs w:val="24"/>
        </w:rPr>
        <w:t xml:space="preserve">. </w:t>
      </w:r>
      <w:r w:rsidR="003F08A9" w:rsidRPr="003F08A9">
        <w:rPr>
          <w:sz w:val="24"/>
          <w:szCs w:val="24"/>
        </w:rPr>
        <w:t>Van (2008) divided social participation into four kinds: formal involvement in associations, maintenance of informal contacts within the home and outside the home, and distant social contacts.</w:t>
      </w:r>
    </w:p>
    <w:p w:rsidR="009E79A0" w:rsidRDefault="00E17AD6" w:rsidP="009A7BCF">
      <w:pPr>
        <w:tabs>
          <w:tab w:val="left" w:pos="720"/>
        </w:tabs>
        <w:spacing w:line="480" w:lineRule="auto"/>
        <w:ind w:right="-720"/>
        <w:jc w:val="left"/>
        <w:rPr>
          <w:sz w:val="24"/>
          <w:szCs w:val="24"/>
        </w:rPr>
      </w:pPr>
      <w:r>
        <w:rPr>
          <w:sz w:val="24"/>
          <w:szCs w:val="24"/>
        </w:rPr>
        <w:tab/>
        <w:t xml:space="preserve">In </w:t>
      </w:r>
      <w:r w:rsidR="00FA20A2" w:rsidRPr="00FA20A2">
        <w:rPr>
          <w:sz w:val="24"/>
          <w:szCs w:val="24"/>
        </w:rPr>
        <w:t>studies</w:t>
      </w:r>
      <w:r>
        <w:rPr>
          <w:sz w:val="24"/>
          <w:szCs w:val="24"/>
        </w:rPr>
        <w:t xml:space="preserve"> by Chinese scholars</w:t>
      </w:r>
      <w:r w:rsidR="00FA20A2" w:rsidRPr="00FA20A2">
        <w:rPr>
          <w:sz w:val="24"/>
          <w:szCs w:val="24"/>
        </w:rPr>
        <w:t xml:space="preserve">, the definition of social participation </w:t>
      </w:r>
      <w:r>
        <w:rPr>
          <w:sz w:val="24"/>
          <w:szCs w:val="24"/>
        </w:rPr>
        <w:t>also is not very</w:t>
      </w:r>
      <w:r w:rsidR="00FA20A2" w:rsidRPr="00FA20A2">
        <w:rPr>
          <w:sz w:val="24"/>
          <w:szCs w:val="24"/>
        </w:rPr>
        <w:t xml:space="preserve"> clear</w:t>
      </w:r>
      <w:r w:rsidR="009C6542">
        <w:rPr>
          <w:sz w:val="24"/>
          <w:szCs w:val="24"/>
        </w:rPr>
        <w:t>,</w:t>
      </w:r>
      <w:r w:rsidR="00FA20A2" w:rsidRPr="00FA20A2">
        <w:rPr>
          <w:sz w:val="24"/>
          <w:szCs w:val="24"/>
        </w:rPr>
        <w:t xml:space="preserve"> although it is used widely. It seems to have been regarded as a conventional concept and refers to </w:t>
      </w:r>
      <w:r w:rsidR="00843EE9">
        <w:rPr>
          <w:sz w:val="24"/>
          <w:szCs w:val="24"/>
        </w:rPr>
        <w:t>“</w:t>
      </w:r>
      <w:r w:rsidR="00FA20A2" w:rsidRPr="00FA20A2">
        <w:rPr>
          <w:sz w:val="24"/>
          <w:szCs w:val="24"/>
        </w:rPr>
        <w:t xml:space="preserve">a process </w:t>
      </w:r>
      <w:r w:rsidR="009C6542">
        <w:rPr>
          <w:sz w:val="24"/>
          <w:szCs w:val="24"/>
        </w:rPr>
        <w:t xml:space="preserve">in </w:t>
      </w:r>
      <w:r w:rsidR="00FA20A2" w:rsidRPr="00FA20A2">
        <w:rPr>
          <w:sz w:val="24"/>
          <w:szCs w:val="24"/>
        </w:rPr>
        <w:t xml:space="preserve">which members of </w:t>
      </w:r>
      <w:r w:rsidR="009C6542">
        <w:rPr>
          <w:sz w:val="24"/>
          <w:szCs w:val="24"/>
        </w:rPr>
        <w:t>a</w:t>
      </w:r>
      <w:r w:rsidR="00FA20A2" w:rsidRPr="00FA20A2">
        <w:rPr>
          <w:sz w:val="24"/>
          <w:szCs w:val="24"/>
        </w:rPr>
        <w:t xml:space="preserve"> society act </w:t>
      </w:r>
      <w:r w:rsidR="009C6542">
        <w:rPr>
          <w:sz w:val="24"/>
          <w:szCs w:val="24"/>
        </w:rPr>
        <w:t>in particular</w:t>
      </w:r>
      <w:r w:rsidR="00FA20A2" w:rsidRPr="00FA20A2">
        <w:rPr>
          <w:sz w:val="24"/>
          <w:szCs w:val="24"/>
        </w:rPr>
        <w:t xml:space="preserve"> social roles,</w:t>
      </w:r>
      <w:r w:rsidR="009C6542">
        <w:rPr>
          <w:sz w:val="24"/>
          <w:szCs w:val="24"/>
        </w:rPr>
        <w:t xml:space="preserve"> and</w:t>
      </w:r>
      <w:r w:rsidR="00FA20A2" w:rsidRPr="00FA20A2">
        <w:rPr>
          <w:sz w:val="24"/>
          <w:szCs w:val="24"/>
        </w:rPr>
        <w:t xml:space="preserve"> participate and intervene in the country’s political, economic and cultural life</w:t>
      </w:r>
      <w:r w:rsidR="009C6542">
        <w:rPr>
          <w:sz w:val="24"/>
          <w:szCs w:val="24"/>
        </w:rPr>
        <w:t>,</w:t>
      </w:r>
      <w:r w:rsidR="00FA20A2" w:rsidRPr="00FA20A2">
        <w:rPr>
          <w:sz w:val="24"/>
          <w:szCs w:val="24"/>
        </w:rPr>
        <w:t xml:space="preserve"> and</w:t>
      </w:r>
      <w:r w:rsidR="009C6542">
        <w:rPr>
          <w:sz w:val="24"/>
          <w:szCs w:val="24"/>
        </w:rPr>
        <w:t xml:space="preserve"> the</w:t>
      </w:r>
      <w:r w:rsidR="00FA20A2" w:rsidRPr="00FA20A2">
        <w:rPr>
          <w:sz w:val="24"/>
          <w:szCs w:val="24"/>
        </w:rPr>
        <w:t xml:space="preserve"> public affairs of the community</w:t>
      </w:r>
      <w:r w:rsidR="009C6542">
        <w:rPr>
          <w:sz w:val="24"/>
          <w:szCs w:val="24"/>
        </w:rPr>
        <w:t>,</w:t>
      </w:r>
      <w:r w:rsidR="00FA20A2" w:rsidRPr="00FA20A2">
        <w:rPr>
          <w:sz w:val="24"/>
          <w:szCs w:val="24"/>
        </w:rPr>
        <w:t xml:space="preserve"> so that they can communicate with others and influence social development</w:t>
      </w:r>
      <w:r w:rsidR="00843EE9">
        <w:rPr>
          <w:sz w:val="24"/>
          <w:szCs w:val="24"/>
        </w:rPr>
        <w:t>” (Wang, 2012</w:t>
      </w:r>
      <w:r>
        <w:rPr>
          <w:sz w:val="24"/>
          <w:szCs w:val="24"/>
        </w:rPr>
        <w:t>, p. 22</w:t>
      </w:r>
      <w:r w:rsidR="00843EE9">
        <w:rPr>
          <w:sz w:val="24"/>
          <w:szCs w:val="24"/>
        </w:rPr>
        <w:t>)</w:t>
      </w:r>
      <w:r w:rsidR="00FA20A2" w:rsidRPr="00FA20A2">
        <w:rPr>
          <w:sz w:val="24"/>
          <w:szCs w:val="24"/>
        </w:rPr>
        <w:t>.</w:t>
      </w:r>
    </w:p>
    <w:p w:rsidR="00C15A60" w:rsidRDefault="00C15A60" w:rsidP="009A7BCF">
      <w:pPr>
        <w:tabs>
          <w:tab w:val="left" w:pos="720"/>
        </w:tabs>
        <w:spacing w:line="480" w:lineRule="auto"/>
        <w:ind w:right="-720"/>
        <w:jc w:val="left"/>
        <w:rPr>
          <w:rFonts w:eastAsia="SimSun" w:cs="Times New Roman"/>
          <w:b/>
          <w:sz w:val="24"/>
          <w:szCs w:val="24"/>
        </w:rPr>
      </w:pPr>
    </w:p>
    <w:p w:rsidR="000E5D76" w:rsidRDefault="00C60474" w:rsidP="009A7BCF">
      <w:pPr>
        <w:tabs>
          <w:tab w:val="left" w:pos="720"/>
        </w:tabs>
        <w:spacing w:line="480" w:lineRule="auto"/>
        <w:ind w:right="-720"/>
        <w:jc w:val="left"/>
        <w:rPr>
          <w:rFonts w:eastAsia="SimSun" w:cs="Times New Roman"/>
          <w:b/>
          <w:sz w:val="24"/>
          <w:szCs w:val="24"/>
        </w:rPr>
      </w:pPr>
      <w:r w:rsidRPr="00DB7B15">
        <w:rPr>
          <w:rFonts w:eastAsia="SimSun" w:cs="Times New Roman"/>
          <w:b/>
          <w:sz w:val="24"/>
          <w:szCs w:val="24"/>
        </w:rPr>
        <w:t>Method</w:t>
      </w:r>
      <w:r w:rsidR="00680511" w:rsidRPr="00DB7B15">
        <w:rPr>
          <w:rFonts w:eastAsia="SimSun" w:cs="Times New Roman"/>
          <w:b/>
          <w:sz w:val="24"/>
          <w:szCs w:val="24"/>
        </w:rPr>
        <w:t>s</w:t>
      </w:r>
    </w:p>
    <w:p w:rsidR="00E81AB2" w:rsidRPr="008A0BF2" w:rsidRDefault="00DB7B15" w:rsidP="009A7BCF">
      <w:pPr>
        <w:tabs>
          <w:tab w:val="left" w:pos="720"/>
        </w:tabs>
        <w:spacing w:line="480" w:lineRule="auto"/>
        <w:ind w:right="-720"/>
        <w:jc w:val="left"/>
        <w:rPr>
          <w:rFonts w:eastAsia="SimSun" w:cs="Times New Roman"/>
          <w:b/>
          <w:i/>
          <w:sz w:val="24"/>
          <w:szCs w:val="24"/>
        </w:rPr>
      </w:pPr>
      <w:r w:rsidRPr="008A0BF2">
        <w:rPr>
          <w:rFonts w:eastAsia="SimSun" w:cs="Times New Roman" w:hint="eastAsia"/>
          <w:b/>
          <w:i/>
          <w:sz w:val="24"/>
          <w:szCs w:val="24"/>
        </w:rPr>
        <w:t>Resea</w:t>
      </w:r>
      <w:r w:rsidRPr="008A0BF2">
        <w:rPr>
          <w:rFonts w:eastAsia="SimSun" w:cs="Times New Roman"/>
          <w:b/>
          <w:i/>
          <w:sz w:val="24"/>
          <w:szCs w:val="24"/>
        </w:rPr>
        <w:t>rch h</w:t>
      </w:r>
      <w:r w:rsidR="00C24656" w:rsidRPr="008A0BF2">
        <w:rPr>
          <w:rFonts w:eastAsia="SimSun" w:cs="Times New Roman" w:hint="eastAsia"/>
          <w:b/>
          <w:i/>
          <w:sz w:val="24"/>
          <w:szCs w:val="24"/>
        </w:rPr>
        <w:t>ypothese</w:t>
      </w:r>
      <w:r w:rsidR="000E5D76" w:rsidRPr="008A0BF2">
        <w:rPr>
          <w:rFonts w:eastAsia="SimSun" w:cs="Times New Roman" w:hint="eastAsia"/>
          <w:b/>
          <w:i/>
          <w:sz w:val="24"/>
          <w:szCs w:val="24"/>
        </w:rPr>
        <w:t>s</w:t>
      </w:r>
    </w:p>
    <w:p w:rsidR="005D2E0D" w:rsidRPr="00D33AEB" w:rsidRDefault="005D2E0D" w:rsidP="009A7BCF">
      <w:pPr>
        <w:tabs>
          <w:tab w:val="left" w:pos="720"/>
        </w:tabs>
        <w:spacing w:line="480" w:lineRule="auto"/>
        <w:ind w:right="-720"/>
        <w:jc w:val="left"/>
        <w:rPr>
          <w:rFonts w:eastAsia="SimSun" w:cs="Times New Roman"/>
          <w:sz w:val="24"/>
          <w:szCs w:val="24"/>
        </w:rPr>
      </w:pPr>
      <w:r w:rsidRPr="00D33AEB">
        <w:rPr>
          <w:rFonts w:eastAsia="SimSun" w:cs="Times New Roman"/>
          <w:sz w:val="24"/>
          <w:szCs w:val="24"/>
        </w:rPr>
        <w:t>Based on previous studies</w:t>
      </w:r>
      <w:r w:rsidR="008A0BF2">
        <w:rPr>
          <w:rFonts w:eastAsia="SimSun" w:cs="Times New Roman"/>
          <w:sz w:val="24"/>
          <w:szCs w:val="24"/>
        </w:rPr>
        <w:t>, we</w:t>
      </w:r>
      <w:r w:rsidRPr="00D33AEB">
        <w:rPr>
          <w:rFonts w:eastAsia="SimSun" w:cs="Times New Roman"/>
          <w:sz w:val="24"/>
          <w:szCs w:val="24"/>
        </w:rPr>
        <w:t xml:space="preserve"> grouped the social participation of Chinese urban residents into </w:t>
      </w:r>
      <w:r w:rsidRPr="00D33AEB">
        <w:rPr>
          <w:rFonts w:eastAsia="SimSun" w:cs="Times New Roman"/>
          <w:sz w:val="24"/>
          <w:szCs w:val="24"/>
        </w:rPr>
        <w:lastRenderedPageBreak/>
        <w:t>four levels</w:t>
      </w:r>
      <w:r w:rsidR="008A0BF2">
        <w:rPr>
          <w:rFonts w:eastAsia="SimSun" w:cs="Times New Roman"/>
          <w:sz w:val="24"/>
          <w:szCs w:val="24"/>
        </w:rPr>
        <w:t xml:space="preserve"> as outlined below. We</w:t>
      </w:r>
      <w:r w:rsidR="008A0BF2" w:rsidRPr="0017279E">
        <w:rPr>
          <w:rFonts w:eastAsia="SimSun" w:cs="Times New Roman"/>
          <w:sz w:val="24"/>
          <w:szCs w:val="24"/>
        </w:rPr>
        <w:t xml:space="preserve"> hypothesized that the four levels of urban residents’ social participation influenced their attitude and evalu</w:t>
      </w:r>
      <w:r w:rsidR="008A0BF2">
        <w:rPr>
          <w:rFonts w:eastAsia="SimSun" w:cs="Times New Roman"/>
          <w:sz w:val="24"/>
          <w:szCs w:val="24"/>
        </w:rPr>
        <w:t>ation towards migrant workers. We</w:t>
      </w:r>
      <w:r w:rsidR="008A0BF2" w:rsidRPr="0017279E">
        <w:rPr>
          <w:rFonts w:eastAsia="SimSun" w:cs="Times New Roman"/>
          <w:sz w:val="24"/>
          <w:szCs w:val="24"/>
        </w:rPr>
        <w:t xml:space="preserve"> will explore their relations with</w:t>
      </w:r>
      <w:r w:rsidR="008A0BF2">
        <w:rPr>
          <w:rFonts w:eastAsia="SimSun" w:cs="Times New Roman"/>
          <w:sz w:val="24"/>
          <w:szCs w:val="24"/>
        </w:rPr>
        <w:t xml:space="preserve"> a</w:t>
      </w:r>
      <w:r w:rsidR="008A0BF2" w:rsidRPr="0017279E">
        <w:rPr>
          <w:rFonts w:eastAsia="SimSun" w:cs="Times New Roman"/>
          <w:sz w:val="24"/>
          <w:szCs w:val="24"/>
        </w:rPr>
        <w:t xml:space="preserve"> regression model in the next s</w:t>
      </w:r>
      <w:r w:rsidR="008A0BF2">
        <w:rPr>
          <w:rFonts w:eastAsia="SimSun" w:cs="Times New Roman"/>
          <w:sz w:val="24"/>
          <w:szCs w:val="24"/>
        </w:rPr>
        <w:t>ection</w:t>
      </w:r>
      <w:r w:rsidR="008A0BF2" w:rsidRPr="0017279E">
        <w:rPr>
          <w:rFonts w:eastAsia="SimSun" w:cs="Times New Roman"/>
          <w:sz w:val="24"/>
          <w:szCs w:val="24"/>
        </w:rPr>
        <w:t>.</w:t>
      </w:r>
    </w:p>
    <w:p w:rsidR="005D2E0D" w:rsidRPr="00D33AEB"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a.</w:t>
      </w:r>
      <w:r w:rsidRPr="00D33AEB">
        <w:rPr>
          <w:rFonts w:eastAsia="SimSun" w:cs="Times New Roman"/>
          <w:sz w:val="24"/>
          <w:szCs w:val="24"/>
        </w:rPr>
        <w:tab/>
        <w:t>Individual level: mainly refers to the individual’s interpersonal communication, such as the number of friends.</w:t>
      </w:r>
    </w:p>
    <w:p w:rsidR="005D2E0D" w:rsidRPr="00D33AEB"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b.</w:t>
      </w:r>
      <w:r w:rsidRPr="00D33AEB">
        <w:rPr>
          <w:rFonts w:eastAsia="SimSun" w:cs="Times New Roman"/>
          <w:sz w:val="24"/>
          <w:szCs w:val="24"/>
        </w:rPr>
        <w:tab/>
        <w:t xml:space="preserve">Employment level: mainly refers to </w:t>
      </w:r>
      <w:r w:rsidR="00902E37">
        <w:rPr>
          <w:rFonts w:eastAsia="SimSun" w:cs="Times New Roman"/>
          <w:sz w:val="24"/>
          <w:szCs w:val="24"/>
        </w:rPr>
        <w:t>whether</w:t>
      </w:r>
      <w:r w:rsidRPr="00D33AEB">
        <w:rPr>
          <w:rFonts w:eastAsia="SimSun" w:cs="Times New Roman"/>
          <w:sz w:val="24"/>
          <w:szCs w:val="24"/>
        </w:rPr>
        <w:t xml:space="preserve"> individuals have a permanent job or not.</w:t>
      </w:r>
    </w:p>
    <w:p w:rsidR="005D2E0D" w:rsidRPr="00D33AEB"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c.</w:t>
      </w:r>
      <w:r w:rsidRPr="00D33AEB">
        <w:rPr>
          <w:rFonts w:eastAsia="SimSun" w:cs="Times New Roman"/>
          <w:sz w:val="24"/>
          <w:szCs w:val="24"/>
        </w:rPr>
        <w:tab/>
        <w:t xml:space="preserve">Social group/organization level: </w:t>
      </w:r>
      <w:r w:rsidR="00985512">
        <w:rPr>
          <w:rFonts w:eastAsia="SimSun" w:cs="Times New Roman"/>
          <w:sz w:val="24"/>
          <w:szCs w:val="24"/>
        </w:rPr>
        <w:t xml:space="preserve">whether </w:t>
      </w:r>
      <w:r w:rsidRPr="00D33AEB">
        <w:rPr>
          <w:rFonts w:eastAsia="SimSun" w:cs="Times New Roman"/>
          <w:sz w:val="24"/>
          <w:szCs w:val="24"/>
        </w:rPr>
        <w:t>individuals</w:t>
      </w:r>
      <w:r w:rsidR="00985512">
        <w:rPr>
          <w:rFonts w:eastAsia="SimSun" w:cs="Times New Roman"/>
          <w:sz w:val="24"/>
          <w:szCs w:val="24"/>
        </w:rPr>
        <w:t xml:space="preserve"> are</w:t>
      </w:r>
      <w:r w:rsidRPr="00D33AEB">
        <w:rPr>
          <w:rFonts w:eastAsia="SimSun" w:cs="Times New Roman"/>
          <w:sz w:val="24"/>
          <w:szCs w:val="24"/>
        </w:rPr>
        <w:t xml:space="preserve"> involved in various social organizations or not.</w:t>
      </w:r>
    </w:p>
    <w:p w:rsidR="005032A3" w:rsidRPr="008A0BF2" w:rsidRDefault="005D2E0D" w:rsidP="004928A7">
      <w:pPr>
        <w:spacing w:line="480" w:lineRule="auto"/>
        <w:ind w:left="1080" w:right="-720" w:hanging="360"/>
        <w:jc w:val="left"/>
        <w:rPr>
          <w:rFonts w:eastAsia="SimSun" w:cs="Times New Roman"/>
          <w:sz w:val="24"/>
          <w:szCs w:val="24"/>
        </w:rPr>
      </w:pPr>
      <w:r w:rsidRPr="00D33AEB">
        <w:rPr>
          <w:rFonts w:eastAsia="SimSun" w:cs="Times New Roman"/>
          <w:sz w:val="24"/>
          <w:szCs w:val="24"/>
        </w:rPr>
        <w:t>d.</w:t>
      </w:r>
      <w:r w:rsidRPr="00D33AEB">
        <w:rPr>
          <w:rFonts w:eastAsia="SimSun" w:cs="Times New Roman"/>
          <w:sz w:val="24"/>
          <w:szCs w:val="24"/>
        </w:rPr>
        <w:tab/>
        <w:t>Community level: community election participation</w:t>
      </w:r>
      <w:r w:rsidR="00E56814">
        <w:rPr>
          <w:rFonts w:eastAsia="SimSun" w:cs="Times New Roman"/>
          <w:sz w:val="24"/>
          <w:szCs w:val="24"/>
        </w:rPr>
        <w:t xml:space="preserve"> and number of years lived in the community.</w:t>
      </w:r>
    </w:p>
    <w:p w:rsidR="008A0BF2" w:rsidRDefault="008A0BF2" w:rsidP="009A7BCF">
      <w:pPr>
        <w:tabs>
          <w:tab w:val="left" w:pos="720"/>
        </w:tabs>
        <w:spacing w:line="480" w:lineRule="auto"/>
        <w:ind w:right="-720"/>
        <w:jc w:val="left"/>
        <w:rPr>
          <w:rFonts w:eastAsia="SimSun" w:cs="Times New Roman"/>
          <w:b/>
          <w:sz w:val="24"/>
          <w:szCs w:val="24"/>
        </w:rPr>
      </w:pPr>
    </w:p>
    <w:p w:rsidR="00B65A93" w:rsidRPr="008A0BF2" w:rsidRDefault="008A0BF2" w:rsidP="009A7BCF">
      <w:pPr>
        <w:tabs>
          <w:tab w:val="left" w:pos="720"/>
        </w:tabs>
        <w:spacing w:line="480" w:lineRule="auto"/>
        <w:ind w:right="-720"/>
        <w:jc w:val="left"/>
        <w:rPr>
          <w:rFonts w:eastAsia="SimSun" w:cs="Times New Roman"/>
          <w:b/>
          <w:i/>
          <w:sz w:val="24"/>
          <w:szCs w:val="24"/>
        </w:rPr>
      </w:pPr>
      <w:r>
        <w:rPr>
          <w:rFonts w:eastAsia="SimSun" w:cs="Times New Roman"/>
          <w:b/>
          <w:i/>
          <w:sz w:val="24"/>
          <w:szCs w:val="24"/>
        </w:rPr>
        <w:t>Research Design</w:t>
      </w:r>
    </w:p>
    <w:p w:rsidR="00AB02E1" w:rsidRDefault="00EA2C8C" w:rsidP="008A0BF2">
      <w:pPr>
        <w:tabs>
          <w:tab w:val="left" w:pos="720"/>
        </w:tabs>
        <w:spacing w:line="480" w:lineRule="auto"/>
        <w:ind w:right="-720"/>
        <w:jc w:val="left"/>
        <w:rPr>
          <w:rFonts w:eastAsia="SimSun" w:cs="Times New Roman"/>
          <w:sz w:val="24"/>
          <w:szCs w:val="24"/>
        </w:rPr>
      </w:pPr>
      <w:r>
        <w:rPr>
          <w:rFonts w:eastAsia="SimSun" w:cs="Times New Roman"/>
          <w:sz w:val="24"/>
          <w:szCs w:val="24"/>
        </w:rPr>
        <w:t>A q</w:t>
      </w:r>
      <w:r w:rsidR="00E04706">
        <w:rPr>
          <w:rFonts w:eastAsia="SimSun" w:cs="Times New Roman"/>
          <w:sz w:val="24"/>
          <w:szCs w:val="24"/>
        </w:rPr>
        <w:t xml:space="preserve">uestionnaire survey </w:t>
      </w:r>
      <w:r w:rsidR="00DF2971">
        <w:rPr>
          <w:rFonts w:eastAsia="SimSun" w:cs="Times New Roman"/>
          <w:sz w:val="24"/>
          <w:szCs w:val="24"/>
        </w:rPr>
        <w:t xml:space="preserve">was </w:t>
      </w:r>
      <w:r w:rsidR="00E04706">
        <w:rPr>
          <w:rFonts w:eastAsia="SimSun" w:cs="Times New Roman"/>
          <w:sz w:val="24"/>
          <w:szCs w:val="24"/>
        </w:rPr>
        <w:t xml:space="preserve">conducted in Nanjing (2012) and Zhangjiagang (2013) </w:t>
      </w:r>
      <w:r w:rsidR="00D465EA" w:rsidRPr="00B5087C">
        <w:rPr>
          <w:rFonts w:eastAsia="SimSun" w:cs="Times New Roman"/>
          <w:sz w:val="24"/>
          <w:szCs w:val="24"/>
        </w:rPr>
        <w:t xml:space="preserve">to measure </w:t>
      </w:r>
      <w:r w:rsidR="00663ED4">
        <w:rPr>
          <w:rFonts w:eastAsia="SimSun" w:cs="Times New Roman"/>
          <w:sz w:val="24"/>
          <w:szCs w:val="24"/>
        </w:rPr>
        <w:t xml:space="preserve">urban </w:t>
      </w:r>
      <w:r w:rsidR="00B26BF3">
        <w:rPr>
          <w:rFonts w:eastAsia="SimSun" w:cs="Times New Roman"/>
          <w:sz w:val="24"/>
          <w:szCs w:val="24"/>
        </w:rPr>
        <w:t>resident</w:t>
      </w:r>
      <w:r w:rsidR="00663ED4">
        <w:rPr>
          <w:rFonts w:eastAsia="SimSun" w:cs="Times New Roman"/>
          <w:sz w:val="24"/>
          <w:szCs w:val="24"/>
        </w:rPr>
        <w:t xml:space="preserve">s’ </w:t>
      </w:r>
      <w:r w:rsidR="00A356DF">
        <w:rPr>
          <w:rFonts w:eastAsia="SimSun" w:cs="Times New Roman"/>
          <w:sz w:val="24"/>
          <w:szCs w:val="24"/>
        </w:rPr>
        <w:t>attitude</w:t>
      </w:r>
      <w:r>
        <w:rPr>
          <w:rFonts w:eastAsia="SimSun" w:cs="Times New Roman"/>
          <w:sz w:val="24"/>
          <w:szCs w:val="24"/>
        </w:rPr>
        <w:t>s and opinions</w:t>
      </w:r>
      <w:r w:rsidR="00A356DF">
        <w:rPr>
          <w:rFonts w:eastAsia="SimSun" w:cs="Times New Roman"/>
          <w:sz w:val="24"/>
          <w:szCs w:val="24"/>
        </w:rPr>
        <w:t xml:space="preserve"> toward migrant workers. </w:t>
      </w:r>
      <w:r w:rsidR="00D465EA" w:rsidRPr="00B5087C">
        <w:rPr>
          <w:rFonts w:eastAsia="SimSun" w:cs="Times New Roman"/>
          <w:sz w:val="24"/>
          <w:szCs w:val="24"/>
        </w:rPr>
        <w:t>There are more than</w:t>
      </w:r>
      <w:r>
        <w:rPr>
          <w:rFonts w:eastAsia="SimSun" w:cs="Times New Roman"/>
          <w:sz w:val="24"/>
          <w:szCs w:val="24"/>
        </w:rPr>
        <w:t xml:space="preserve"> a</w:t>
      </w:r>
      <w:r w:rsidR="00D465EA" w:rsidRPr="00B5087C">
        <w:rPr>
          <w:rFonts w:eastAsia="SimSun" w:cs="Times New Roman"/>
          <w:sz w:val="24"/>
          <w:szCs w:val="24"/>
        </w:rPr>
        <w:t xml:space="preserve"> million migrant workers liv</w:t>
      </w:r>
      <w:r>
        <w:rPr>
          <w:rFonts w:eastAsia="SimSun" w:cs="Times New Roman"/>
          <w:sz w:val="24"/>
          <w:szCs w:val="24"/>
        </w:rPr>
        <w:t>ing</w:t>
      </w:r>
      <w:r w:rsidR="00D465EA" w:rsidRPr="00B5087C">
        <w:rPr>
          <w:rFonts w:eastAsia="SimSun" w:cs="Times New Roman"/>
          <w:sz w:val="24"/>
          <w:szCs w:val="24"/>
        </w:rPr>
        <w:t xml:space="preserve"> and work</w:t>
      </w:r>
      <w:r>
        <w:rPr>
          <w:rFonts w:eastAsia="SimSun" w:cs="Times New Roman"/>
          <w:sz w:val="24"/>
          <w:szCs w:val="24"/>
        </w:rPr>
        <w:t>ing</w:t>
      </w:r>
      <w:r w:rsidR="00D465EA" w:rsidRPr="00B5087C">
        <w:rPr>
          <w:rFonts w:eastAsia="SimSun" w:cs="Times New Roman"/>
          <w:sz w:val="24"/>
          <w:szCs w:val="24"/>
        </w:rPr>
        <w:t xml:space="preserve"> </w:t>
      </w:r>
      <w:r>
        <w:rPr>
          <w:rFonts w:eastAsia="SimSun" w:cs="Times New Roman"/>
          <w:sz w:val="24"/>
          <w:szCs w:val="24"/>
        </w:rPr>
        <w:t>in Nanjing,</w:t>
      </w:r>
      <w:r w:rsidR="00D465EA" w:rsidRPr="00B5087C">
        <w:rPr>
          <w:rFonts w:eastAsia="SimSun" w:cs="Times New Roman"/>
          <w:sz w:val="24"/>
          <w:szCs w:val="24"/>
        </w:rPr>
        <w:t xml:space="preserve"> which account</w:t>
      </w:r>
      <w:r w:rsidR="002B564B">
        <w:rPr>
          <w:rFonts w:eastAsia="SimSun" w:cs="Times New Roman"/>
          <w:sz w:val="24"/>
          <w:szCs w:val="24"/>
        </w:rPr>
        <w:t>s</w:t>
      </w:r>
      <w:r w:rsidR="00D465EA" w:rsidRPr="00B5087C">
        <w:rPr>
          <w:rFonts w:eastAsia="SimSun" w:cs="Times New Roman"/>
          <w:sz w:val="24"/>
          <w:szCs w:val="24"/>
        </w:rPr>
        <w:t xml:space="preserve"> </w:t>
      </w:r>
      <w:r>
        <w:rPr>
          <w:rFonts w:eastAsia="SimSun" w:cs="Times New Roman"/>
          <w:sz w:val="24"/>
          <w:szCs w:val="24"/>
        </w:rPr>
        <w:t xml:space="preserve">for a </w:t>
      </w:r>
      <w:r w:rsidR="00D465EA" w:rsidRPr="00B5087C">
        <w:rPr>
          <w:rFonts w:eastAsia="SimSun" w:cs="Times New Roman"/>
          <w:sz w:val="24"/>
          <w:szCs w:val="24"/>
        </w:rPr>
        <w:t xml:space="preserve">seventh of the total population </w:t>
      </w:r>
      <w:r>
        <w:rPr>
          <w:rFonts w:eastAsia="SimSun" w:cs="Times New Roman"/>
          <w:sz w:val="24"/>
          <w:szCs w:val="24"/>
        </w:rPr>
        <w:t>in that city</w:t>
      </w:r>
      <w:r w:rsidR="00D465EA" w:rsidRPr="00B5087C">
        <w:rPr>
          <w:rFonts w:eastAsia="SimSun" w:cs="Times New Roman"/>
          <w:sz w:val="24"/>
          <w:szCs w:val="24"/>
        </w:rPr>
        <w:t xml:space="preserve">. The total number of migrant workers </w:t>
      </w:r>
      <w:r w:rsidR="007838B7">
        <w:rPr>
          <w:rFonts w:eastAsia="SimSun" w:cs="Times New Roman"/>
          <w:sz w:val="24"/>
          <w:szCs w:val="24"/>
        </w:rPr>
        <w:t>liv</w:t>
      </w:r>
      <w:r w:rsidR="002B564B">
        <w:rPr>
          <w:rFonts w:eastAsia="SimSun" w:cs="Times New Roman"/>
          <w:sz w:val="24"/>
          <w:szCs w:val="24"/>
        </w:rPr>
        <w:t>ing</w:t>
      </w:r>
      <w:r w:rsidR="007838B7">
        <w:rPr>
          <w:rFonts w:eastAsia="SimSun" w:cs="Times New Roman"/>
          <w:sz w:val="24"/>
          <w:szCs w:val="24"/>
        </w:rPr>
        <w:t xml:space="preserve"> in Zhangjiagang </w:t>
      </w:r>
      <w:r w:rsidR="00D465EA" w:rsidRPr="00B5087C">
        <w:rPr>
          <w:rFonts w:eastAsia="SimSun" w:cs="Times New Roman"/>
          <w:sz w:val="24"/>
          <w:szCs w:val="24"/>
        </w:rPr>
        <w:t>is more than 66</w:t>
      </w:r>
      <w:r>
        <w:rPr>
          <w:rFonts w:eastAsia="SimSun" w:cs="Times New Roman"/>
          <w:sz w:val="24"/>
          <w:szCs w:val="24"/>
        </w:rPr>
        <w:t>,</w:t>
      </w:r>
      <w:r w:rsidR="00D465EA" w:rsidRPr="00B5087C">
        <w:rPr>
          <w:rFonts w:eastAsia="SimSun" w:cs="Times New Roman"/>
          <w:sz w:val="24"/>
          <w:szCs w:val="24"/>
        </w:rPr>
        <w:t>000</w:t>
      </w:r>
      <w:r w:rsidR="00FB39D5">
        <w:rPr>
          <w:rFonts w:eastAsia="SimSun" w:cs="Times New Roman"/>
          <w:sz w:val="24"/>
          <w:szCs w:val="24"/>
        </w:rPr>
        <w:t>,</w:t>
      </w:r>
      <w:r w:rsidR="00D465EA" w:rsidRPr="00B5087C">
        <w:rPr>
          <w:rFonts w:eastAsia="SimSun" w:cs="Times New Roman"/>
          <w:sz w:val="24"/>
          <w:szCs w:val="24"/>
        </w:rPr>
        <w:t xml:space="preserve"> </w:t>
      </w:r>
      <w:r w:rsidR="0023101A">
        <w:rPr>
          <w:rFonts w:eastAsia="SimSun" w:cs="Times New Roman"/>
          <w:sz w:val="24"/>
          <w:szCs w:val="24"/>
        </w:rPr>
        <w:t xml:space="preserve">accounting for about 40% of its </w:t>
      </w:r>
      <w:r w:rsidR="00D465EA" w:rsidRPr="00B5087C">
        <w:rPr>
          <w:rFonts w:eastAsia="SimSun" w:cs="Times New Roman"/>
          <w:sz w:val="24"/>
          <w:szCs w:val="24"/>
        </w:rPr>
        <w:t xml:space="preserve">total population. </w:t>
      </w:r>
    </w:p>
    <w:p w:rsidR="00EE2551" w:rsidRDefault="008A0BF2"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0D5586" w:rsidRPr="000D5586">
        <w:rPr>
          <w:rFonts w:eastAsia="SimSun" w:cs="Times New Roman"/>
          <w:sz w:val="24"/>
          <w:szCs w:val="24"/>
        </w:rPr>
        <w:t>Multistage sampling</w:t>
      </w:r>
      <w:r w:rsidR="00BD0296">
        <w:rPr>
          <w:rFonts w:eastAsia="SimSun" w:cs="Times New Roman"/>
          <w:sz w:val="24"/>
          <w:szCs w:val="24"/>
        </w:rPr>
        <w:t xml:space="preserve"> </w:t>
      </w:r>
      <w:r w:rsidR="006A27AE">
        <w:rPr>
          <w:rFonts w:eastAsia="SimSun" w:cs="Times New Roman"/>
          <w:sz w:val="24"/>
          <w:szCs w:val="24"/>
        </w:rPr>
        <w:t xml:space="preserve">was </w:t>
      </w:r>
      <w:r w:rsidR="007219D3">
        <w:rPr>
          <w:rFonts w:eastAsia="SimSun" w:cs="Times New Roman"/>
          <w:sz w:val="24"/>
          <w:szCs w:val="24"/>
        </w:rPr>
        <w:t>adopted</w:t>
      </w:r>
      <w:r w:rsidR="006A27AE">
        <w:rPr>
          <w:rFonts w:eastAsia="SimSun" w:cs="Times New Roman"/>
          <w:sz w:val="24"/>
          <w:szCs w:val="24"/>
        </w:rPr>
        <w:t xml:space="preserve"> </w:t>
      </w:r>
      <w:r w:rsidR="00F84B8B">
        <w:rPr>
          <w:rFonts w:eastAsia="SimSun" w:cs="Times New Roman"/>
          <w:sz w:val="24"/>
          <w:szCs w:val="24"/>
        </w:rPr>
        <w:t xml:space="preserve">in </w:t>
      </w:r>
      <w:r w:rsidR="00844B0A">
        <w:rPr>
          <w:rFonts w:eastAsia="SimSun" w:cs="Times New Roman"/>
          <w:sz w:val="24"/>
          <w:szCs w:val="24"/>
        </w:rPr>
        <w:t>both</w:t>
      </w:r>
      <w:r w:rsidR="00F84B8B">
        <w:rPr>
          <w:rFonts w:eastAsia="SimSun" w:cs="Times New Roman"/>
          <w:sz w:val="24"/>
          <w:szCs w:val="24"/>
        </w:rPr>
        <w:t xml:space="preserve"> surveys</w:t>
      </w:r>
      <w:r w:rsidR="00431277" w:rsidRPr="0091092D">
        <w:rPr>
          <w:rFonts w:eastAsia="SimSun" w:cs="Times New Roman"/>
          <w:sz w:val="24"/>
          <w:szCs w:val="24"/>
        </w:rPr>
        <w:t xml:space="preserve">. The sampling design was based on data </w:t>
      </w:r>
      <w:r w:rsidR="00250833">
        <w:rPr>
          <w:rFonts w:eastAsia="SimSun" w:cs="Times New Roman"/>
          <w:sz w:val="24"/>
          <w:szCs w:val="24"/>
        </w:rPr>
        <w:t>from</w:t>
      </w:r>
      <w:r w:rsidR="00AB784C">
        <w:rPr>
          <w:rFonts w:eastAsia="SimSun" w:cs="Times New Roman"/>
          <w:sz w:val="24"/>
          <w:szCs w:val="24"/>
        </w:rPr>
        <w:t xml:space="preserve"> </w:t>
      </w:r>
      <w:r w:rsidR="00431277" w:rsidRPr="0091092D">
        <w:rPr>
          <w:rFonts w:eastAsia="SimSun" w:cs="Times New Roman"/>
          <w:sz w:val="24"/>
          <w:szCs w:val="24"/>
        </w:rPr>
        <w:t>the 2010 census and st</w:t>
      </w:r>
      <w:r w:rsidR="00D753E6">
        <w:rPr>
          <w:rFonts w:eastAsia="SimSun" w:cs="Times New Roman"/>
          <w:sz w:val="24"/>
          <w:szCs w:val="24"/>
        </w:rPr>
        <w:t>atistical yearbook</w:t>
      </w:r>
      <w:r w:rsidR="00250833">
        <w:rPr>
          <w:rFonts w:eastAsia="SimSun" w:cs="Times New Roman"/>
          <w:sz w:val="24"/>
          <w:szCs w:val="24"/>
        </w:rPr>
        <w:t>s</w:t>
      </w:r>
      <w:r w:rsidR="00D753E6">
        <w:rPr>
          <w:rFonts w:eastAsia="SimSun" w:cs="Times New Roman"/>
          <w:sz w:val="24"/>
          <w:szCs w:val="24"/>
        </w:rPr>
        <w:t xml:space="preserve"> of Nanjing and Zhangjiagang</w:t>
      </w:r>
      <w:r w:rsidR="00431277" w:rsidRPr="0091092D">
        <w:rPr>
          <w:rFonts w:eastAsia="SimSun" w:cs="Times New Roman"/>
          <w:sz w:val="24"/>
          <w:szCs w:val="24"/>
        </w:rPr>
        <w:t>. Firstly, th</w:t>
      </w:r>
      <w:r w:rsidR="006A1525">
        <w:rPr>
          <w:rFonts w:eastAsia="SimSun" w:cs="Times New Roman"/>
          <w:sz w:val="24"/>
          <w:szCs w:val="24"/>
        </w:rPr>
        <w:t>e number of questionnaires that</w:t>
      </w:r>
      <w:r w:rsidR="001A49A2">
        <w:rPr>
          <w:rFonts w:eastAsia="SimSun" w:cs="Times New Roman"/>
          <w:sz w:val="24"/>
          <w:szCs w:val="24"/>
        </w:rPr>
        <w:t xml:space="preserve"> should be sent in</w:t>
      </w:r>
      <w:r w:rsidR="00F7190D">
        <w:rPr>
          <w:rFonts w:eastAsia="SimSun" w:cs="Times New Roman"/>
          <w:sz w:val="24"/>
          <w:szCs w:val="24"/>
        </w:rPr>
        <w:t xml:space="preserve"> each county</w:t>
      </w:r>
      <w:r w:rsidR="00431277" w:rsidRPr="0091092D">
        <w:rPr>
          <w:rFonts w:eastAsia="SimSun" w:cs="Times New Roman"/>
          <w:sz w:val="24"/>
          <w:szCs w:val="24"/>
        </w:rPr>
        <w:t xml:space="preserve"> and </w:t>
      </w:r>
      <w:r w:rsidR="00F7190D">
        <w:rPr>
          <w:rFonts w:eastAsia="SimSun" w:cs="Times New Roman"/>
          <w:sz w:val="24"/>
          <w:szCs w:val="24"/>
        </w:rPr>
        <w:t>district</w:t>
      </w:r>
      <w:r w:rsidR="00431277">
        <w:rPr>
          <w:rFonts w:eastAsia="SimSun" w:cs="Times New Roman"/>
          <w:sz w:val="24"/>
          <w:szCs w:val="24"/>
        </w:rPr>
        <w:t xml:space="preserve"> was determined by the ratio</w:t>
      </w:r>
      <w:r w:rsidR="00431277" w:rsidRPr="0091092D">
        <w:rPr>
          <w:rFonts w:eastAsia="SimSun" w:cs="Times New Roman"/>
          <w:sz w:val="24"/>
          <w:szCs w:val="24"/>
        </w:rPr>
        <w:t xml:space="preserve"> of </w:t>
      </w:r>
      <w:r w:rsidR="00250833">
        <w:rPr>
          <w:rFonts w:eastAsia="SimSun" w:cs="Times New Roman"/>
          <w:sz w:val="24"/>
          <w:szCs w:val="24"/>
        </w:rPr>
        <w:t xml:space="preserve">the </w:t>
      </w:r>
      <w:r w:rsidR="00217730">
        <w:rPr>
          <w:rFonts w:eastAsia="SimSun" w:cs="Times New Roman"/>
          <w:sz w:val="24"/>
          <w:szCs w:val="24"/>
        </w:rPr>
        <w:t>county and district’s population</w:t>
      </w:r>
      <w:r w:rsidR="008E7381">
        <w:rPr>
          <w:rFonts w:eastAsia="SimSun" w:cs="Times New Roman"/>
          <w:sz w:val="24"/>
          <w:szCs w:val="24"/>
        </w:rPr>
        <w:t xml:space="preserve"> and total </w:t>
      </w:r>
      <w:r w:rsidR="00431277" w:rsidRPr="0091092D">
        <w:rPr>
          <w:rFonts w:eastAsia="SimSun" w:cs="Times New Roman"/>
          <w:sz w:val="24"/>
          <w:szCs w:val="24"/>
        </w:rPr>
        <w:t xml:space="preserve">population. </w:t>
      </w:r>
      <w:r w:rsidR="00D57909">
        <w:rPr>
          <w:rFonts w:eastAsia="SimSun" w:cs="Times New Roman"/>
          <w:sz w:val="24"/>
          <w:szCs w:val="24"/>
        </w:rPr>
        <w:t xml:space="preserve">Then we extracted </w:t>
      </w:r>
      <w:r w:rsidR="001D243A">
        <w:rPr>
          <w:rFonts w:eastAsia="SimSun" w:cs="Times New Roman"/>
          <w:sz w:val="24"/>
          <w:szCs w:val="24"/>
        </w:rPr>
        <w:t xml:space="preserve">37 </w:t>
      </w:r>
      <w:r w:rsidR="001D243A">
        <w:rPr>
          <w:rFonts w:eastAsia="SimSun" w:cs="Times New Roman"/>
          <w:sz w:val="24"/>
          <w:szCs w:val="24"/>
        </w:rPr>
        <w:lastRenderedPageBreak/>
        <w:t>communities</w:t>
      </w:r>
      <w:r w:rsidR="001D243A">
        <w:rPr>
          <w:rFonts w:eastAsia="SimSun" w:cs="Times New Roman" w:hint="eastAsia"/>
          <w:sz w:val="24"/>
          <w:szCs w:val="24"/>
        </w:rPr>
        <w:t xml:space="preserve"> in Nanjing and 30 communities in Zhangjiagang </w:t>
      </w:r>
      <w:r w:rsidR="00844B0A">
        <w:rPr>
          <w:rFonts w:eastAsia="SimSun" w:cs="Times New Roman"/>
          <w:sz w:val="24"/>
          <w:szCs w:val="24"/>
        </w:rPr>
        <w:t>based on</w:t>
      </w:r>
      <w:r w:rsidR="00431277">
        <w:rPr>
          <w:rFonts w:eastAsia="SimSun" w:cs="Times New Roman"/>
          <w:sz w:val="24"/>
          <w:szCs w:val="24"/>
        </w:rPr>
        <w:t xml:space="preserve"> the ratio</w:t>
      </w:r>
      <w:r w:rsidR="00844B0A">
        <w:rPr>
          <w:rFonts w:eastAsia="SimSun" w:cs="Times New Roman"/>
          <w:sz w:val="24"/>
          <w:szCs w:val="24"/>
        </w:rPr>
        <w:t xml:space="preserve"> of </w:t>
      </w:r>
      <w:r w:rsidR="00431277" w:rsidRPr="0091092D">
        <w:rPr>
          <w:rFonts w:eastAsia="SimSun" w:cs="Times New Roman"/>
          <w:sz w:val="24"/>
          <w:szCs w:val="24"/>
        </w:rPr>
        <w:t>communities and neighborhood commit</w:t>
      </w:r>
      <w:r w:rsidR="00431277">
        <w:rPr>
          <w:rFonts w:eastAsia="SimSun" w:cs="Times New Roman"/>
          <w:sz w:val="24"/>
          <w:szCs w:val="24"/>
        </w:rPr>
        <w:t>tees randomly</w:t>
      </w:r>
      <w:r w:rsidR="004B350E">
        <w:rPr>
          <w:rFonts w:eastAsia="SimSun" w:cs="Times New Roman"/>
          <w:sz w:val="24"/>
          <w:szCs w:val="24"/>
        </w:rPr>
        <w:t xml:space="preserve">. </w:t>
      </w:r>
      <w:r w:rsidR="00CC6C11">
        <w:rPr>
          <w:rFonts w:eastAsia="SimSun" w:cs="Times New Roman"/>
          <w:sz w:val="24"/>
          <w:szCs w:val="24"/>
        </w:rPr>
        <w:t>F</w:t>
      </w:r>
      <w:r w:rsidR="004B350E">
        <w:rPr>
          <w:rFonts w:eastAsia="SimSun" w:cs="Times New Roman"/>
          <w:sz w:val="24"/>
          <w:szCs w:val="24"/>
        </w:rPr>
        <w:t>inally</w:t>
      </w:r>
      <w:r w:rsidR="00CC6C11">
        <w:rPr>
          <w:rFonts w:eastAsia="SimSun" w:cs="Times New Roman"/>
          <w:sz w:val="24"/>
          <w:szCs w:val="24"/>
        </w:rPr>
        <w:t>, we</w:t>
      </w:r>
      <w:r w:rsidR="004B350E">
        <w:rPr>
          <w:rFonts w:eastAsia="SimSun" w:cs="Times New Roman"/>
          <w:sz w:val="24"/>
          <w:szCs w:val="24"/>
        </w:rPr>
        <w:t xml:space="preserve"> select</w:t>
      </w:r>
      <w:r w:rsidR="006B5F95">
        <w:rPr>
          <w:rFonts w:eastAsia="SimSun" w:cs="Times New Roman"/>
          <w:sz w:val="24"/>
          <w:szCs w:val="24"/>
        </w:rPr>
        <w:t>ed</w:t>
      </w:r>
      <w:r w:rsidR="00431277" w:rsidRPr="0091092D">
        <w:rPr>
          <w:rFonts w:eastAsia="SimSun" w:cs="Times New Roman"/>
          <w:sz w:val="24"/>
          <w:szCs w:val="24"/>
        </w:rPr>
        <w:t xml:space="preserve"> our survey object</w:t>
      </w:r>
      <w:r w:rsidR="002F714A">
        <w:rPr>
          <w:rFonts w:eastAsia="SimSun" w:cs="Times New Roman"/>
          <w:sz w:val="24"/>
          <w:szCs w:val="24"/>
        </w:rPr>
        <w:t>s from the residents list of each community</w:t>
      </w:r>
      <w:r w:rsidR="00F40589">
        <w:rPr>
          <w:rFonts w:eastAsia="SimSun" w:cs="Times New Roman" w:hint="eastAsia"/>
          <w:sz w:val="24"/>
          <w:szCs w:val="24"/>
        </w:rPr>
        <w:t>/</w:t>
      </w:r>
      <w:r w:rsidR="002F714A">
        <w:rPr>
          <w:rFonts w:eastAsia="SimSun" w:cs="Times New Roman" w:hint="eastAsia"/>
          <w:sz w:val="24"/>
          <w:szCs w:val="24"/>
        </w:rPr>
        <w:t xml:space="preserve">village by </w:t>
      </w:r>
      <w:r w:rsidR="00844B0A">
        <w:rPr>
          <w:rFonts w:eastAsia="SimSun" w:cs="Times New Roman"/>
          <w:sz w:val="24"/>
          <w:szCs w:val="24"/>
        </w:rPr>
        <w:t>quota</w:t>
      </w:r>
      <w:r w:rsidR="002F714A">
        <w:rPr>
          <w:rFonts w:eastAsia="SimSun" w:cs="Times New Roman" w:hint="eastAsia"/>
          <w:sz w:val="24"/>
          <w:szCs w:val="24"/>
        </w:rPr>
        <w:t xml:space="preserve"> sampling </w:t>
      </w:r>
      <w:r w:rsidR="00431277" w:rsidRPr="0091092D">
        <w:rPr>
          <w:rFonts w:eastAsia="SimSun" w:cs="Times New Roman"/>
          <w:sz w:val="24"/>
          <w:szCs w:val="24"/>
        </w:rPr>
        <w:t>according to the population ra</w:t>
      </w:r>
      <w:r w:rsidR="00431277">
        <w:rPr>
          <w:rFonts w:eastAsia="SimSun" w:cs="Times New Roman"/>
          <w:sz w:val="24"/>
          <w:szCs w:val="24"/>
        </w:rPr>
        <w:t xml:space="preserve">tio. </w:t>
      </w:r>
      <w:r w:rsidR="00431277">
        <w:rPr>
          <w:rFonts w:eastAsia="SimSun" w:cs="Times New Roman" w:hint="eastAsia"/>
          <w:sz w:val="24"/>
          <w:szCs w:val="24"/>
        </w:rPr>
        <w:t>As</w:t>
      </w:r>
      <w:r w:rsidR="00431277">
        <w:rPr>
          <w:rFonts w:eastAsia="SimSun" w:cs="Times New Roman"/>
          <w:sz w:val="24"/>
          <w:szCs w:val="24"/>
        </w:rPr>
        <w:t xml:space="preserve"> </w:t>
      </w:r>
      <w:r w:rsidR="00D87700">
        <w:rPr>
          <w:rFonts w:eastAsia="SimSun" w:cs="Times New Roman"/>
          <w:sz w:val="24"/>
          <w:szCs w:val="24"/>
        </w:rPr>
        <w:t>we used a household survey</w:t>
      </w:r>
      <w:r w:rsidR="00431277">
        <w:rPr>
          <w:rFonts w:eastAsia="SimSun" w:cs="Times New Roman"/>
          <w:sz w:val="24"/>
          <w:szCs w:val="24"/>
        </w:rPr>
        <w:t xml:space="preserve">, </w:t>
      </w:r>
      <w:r w:rsidR="00431277">
        <w:rPr>
          <w:rFonts w:eastAsia="SimSun" w:cs="Times New Roman" w:hint="eastAsia"/>
          <w:sz w:val="24"/>
          <w:szCs w:val="24"/>
        </w:rPr>
        <w:t>w</w:t>
      </w:r>
      <w:r w:rsidR="00431277">
        <w:rPr>
          <w:rFonts w:eastAsia="SimSun" w:cs="Times New Roman"/>
          <w:sz w:val="24"/>
          <w:szCs w:val="24"/>
        </w:rPr>
        <w:t>hen we selected one person</w:t>
      </w:r>
      <w:r w:rsidR="00D87700">
        <w:rPr>
          <w:rFonts w:eastAsia="SimSun" w:cs="Times New Roman"/>
          <w:sz w:val="24"/>
          <w:szCs w:val="24"/>
        </w:rPr>
        <w:t xml:space="preserve"> from a particular home</w:t>
      </w:r>
      <w:r w:rsidR="00431277" w:rsidRPr="0091092D">
        <w:rPr>
          <w:rFonts w:eastAsia="SimSun" w:cs="Times New Roman"/>
          <w:sz w:val="24"/>
          <w:szCs w:val="24"/>
        </w:rPr>
        <w:t xml:space="preserve"> we </w:t>
      </w:r>
      <w:r w:rsidR="00431277">
        <w:rPr>
          <w:rFonts w:eastAsia="SimSun" w:cs="Times New Roman"/>
          <w:sz w:val="24"/>
          <w:szCs w:val="24"/>
        </w:rPr>
        <w:t xml:space="preserve">would select another four </w:t>
      </w:r>
      <w:r w:rsidR="00D87700">
        <w:rPr>
          <w:rFonts w:eastAsia="SimSun" w:cs="Times New Roman"/>
          <w:sz w:val="24"/>
          <w:szCs w:val="24"/>
        </w:rPr>
        <w:t>people</w:t>
      </w:r>
      <w:r w:rsidR="00D87700" w:rsidRPr="0091092D">
        <w:rPr>
          <w:rFonts w:eastAsia="SimSun" w:cs="Times New Roman"/>
          <w:sz w:val="24"/>
          <w:szCs w:val="24"/>
        </w:rPr>
        <w:t xml:space="preserve"> </w:t>
      </w:r>
      <w:r w:rsidR="00431277" w:rsidRPr="0091092D">
        <w:rPr>
          <w:rFonts w:eastAsia="SimSun" w:cs="Times New Roman"/>
          <w:sz w:val="24"/>
          <w:szCs w:val="24"/>
        </w:rPr>
        <w:t>who lived around him</w:t>
      </w:r>
      <w:r w:rsidR="00D87700">
        <w:rPr>
          <w:rFonts w:eastAsia="SimSun" w:cs="Times New Roman"/>
          <w:sz w:val="24"/>
          <w:szCs w:val="24"/>
        </w:rPr>
        <w:t xml:space="preserve"> or her in different homes</w:t>
      </w:r>
      <w:r w:rsidR="00431277" w:rsidRPr="0091092D">
        <w:rPr>
          <w:rFonts w:eastAsia="SimSun" w:cs="Times New Roman"/>
          <w:sz w:val="24"/>
          <w:szCs w:val="24"/>
        </w:rPr>
        <w:t xml:space="preserve"> as </w:t>
      </w:r>
      <w:r w:rsidR="00D87700">
        <w:rPr>
          <w:rFonts w:eastAsia="SimSun" w:cs="Times New Roman"/>
          <w:sz w:val="24"/>
          <w:szCs w:val="24"/>
        </w:rPr>
        <w:t xml:space="preserve">potential </w:t>
      </w:r>
      <w:r w:rsidR="00431277" w:rsidRPr="0091092D">
        <w:rPr>
          <w:rFonts w:eastAsia="SimSun" w:cs="Times New Roman"/>
          <w:sz w:val="24"/>
          <w:szCs w:val="24"/>
        </w:rPr>
        <w:t>alternative</w:t>
      </w:r>
      <w:r w:rsidR="00D87700">
        <w:rPr>
          <w:rFonts w:eastAsia="SimSun" w:cs="Times New Roman"/>
          <w:sz w:val="24"/>
          <w:szCs w:val="24"/>
        </w:rPr>
        <w:t>s</w:t>
      </w:r>
      <w:r w:rsidR="00BB4B6B">
        <w:rPr>
          <w:rFonts w:eastAsia="SimSun" w:cs="Times New Roman"/>
          <w:sz w:val="24"/>
          <w:szCs w:val="24"/>
        </w:rPr>
        <w:t>,</w:t>
      </w:r>
      <w:r w:rsidR="00431277">
        <w:rPr>
          <w:rFonts w:eastAsia="SimSun" w:cs="Times New Roman"/>
          <w:sz w:val="24"/>
          <w:szCs w:val="24"/>
        </w:rPr>
        <w:t xml:space="preserve"> </w:t>
      </w:r>
      <w:r w:rsidR="00844B0A">
        <w:rPr>
          <w:rFonts w:eastAsia="SimSun" w:cs="Times New Roman"/>
          <w:sz w:val="24"/>
          <w:szCs w:val="24"/>
        </w:rPr>
        <w:t>in case</w:t>
      </w:r>
      <w:r w:rsidR="00431277">
        <w:rPr>
          <w:rFonts w:eastAsia="SimSun" w:cs="Times New Roman"/>
          <w:sz w:val="24"/>
          <w:szCs w:val="24"/>
        </w:rPr>
        <w:t xml:space="preserve"> </w:t>
      </w:r>
      <w:r w:rsidR="00431277">
        <w:rPr>
          <w:rFonts w:eastAsia="SimSun" w:cs="Times New Roman" w:hint="eastAsia"/>
          <w:sz w:val="24"/>
          <w:szCs w:val="24"/>
        </w:rPr>
        <w:t>the</w:t>
      </w:r>
      <w:r w:rsidR="00431277">
        <w:rPr>
          <w:rFonts w:eastAsia="SimSun" w:cs="Times New Roman"/>
          <w:sz w:val="24"/>
          <w:szCs w:val="24"/>
        </w:rPr>
        <w:t xml:space="preserve"> selected person </w:t>
      </w:r>
      <w:r w:rsidR="00D87700">
        <w:rPr>
          <w:rFonts w:eastAsia="SimSun" w:cs="Times New Roman"/>
          <w:sz w:val="24"/>
          <w:szCs w:val="24"/>
        </w:rPr>
        <w:t>would</w:t>
      </w:r>
      <w:r w:rsidR="0038205E">
        <w:rPr>
          <w:rFonts w:eastAsia="SimSun" w:cs="Times New Roman"/>
          <w:sz w:val="24"/>
          <w:szCs w:val="24"/>
        </w:rPr>
        <w:t xml:space="preserve"> </w:t>
      </w:r>
      <w:r w:rsidR="00431277">
        <w:rPr>
          <w:rFonts w:eastAsia="SimSun" w:cs="Times New Roman"/>
          <w:sz w:val="24"/>
          <w:szCs w:val="24"/>
        </w:rPr>
        <w:t xml:space="preserve">not </w:t>
      </w:r>
      <w:r w:rsidR="00D87700">
        <w:rPr>
          <w:rFonts w:eastAsia="SimSun" w:cs="Times New Roman"/>
          <w:sz w:val="24"/>
          <w:szCs w:val="24"/>
        </w:rPr>
        <w:t xml:space="preserve">be </w:t>
      </w:r>
      <w:r w:rsidR="00431277">
        <w:rPr>
          <w:rFonts w:eastAsia="SimSun" w:cs="Times New Roman"/>
          <w:sz w:val="24"/>
          <w:szCs w:val="24"/>
        </w:rPr>
        <w:t>at home</w:t>
      </w:r>
      <w:r w:rsidR="00431277" w:rsidRPr="0091092D">
        <w:rPr>
          <w:rFonts w:eastAsia="SimSun" w:cs="Times New Roman"/>
          <w:sz w:val="24"/>
          <w:szCs w:val="24"/>
        </w:rPr>
        <w:t xml:space="preserve">. In addition, we </w:t>
      </w:r>
      <w:r w:rsidR="00844B0A">
        <w:rPr>
          <w:rFonts w:eastAsia="SimSun" w:cs="Times New Roman"/>
          <w:sz w:val="24"/>
          <w:szCs w:val="24"/>
        </w:rPr>
        <w:t>balanced</w:t>
      </w:r>
      <w:r w:rsidR="00431277" w:rsidRPr="0091092D">
        <w:rPr>
          <w:rFonts w:eastAsia="SimSun" w:cs="Times New Roman"/>
          <w:sz w:val="24"/>
          <w:szCs w:val="24"/>
        </w:rPr>
        <w:t xml:space="preserve"> </w:t>
      </w:r>
      <w:r w:rsidR="005A6A89">
        <w:rPr>
          <w:rFonts w:eastAsia="SimSun" w:cs="Times New Roman"/>
          <w:sz w:val="24"/>
          <w:szCs w:val="24"/>
        </w:rPr>
        <w:t>gender</w:t>
      </w:r>
      <w:r w:rsidR="003D4BAA">
        <w:rPr>
          <w:rFonts w:eastAsia="SimSun" w:cs="Times New Roman"/>
          <w:sz w:val="24"/>
          <w:szCs w:val="24"/>
        </w:rPr>
        <w:t xml:space="preserve"> and </w:t>
      </w:r>
      <w:r w:rsidR="00F85497">
        <w:rPr>
          <w:rFonts w:eastAsia="SimSun" w:cs="Times New Roman"/>
          <w:sz w:val="24"/>
          <w:szCs w:val="24"/>
        </w:rPr>
        <w:t>employ</w:t>
      </w:r>
      <w:r w:rsidR="00337418">
        <w:rPr>
          <w:rFonts w:eastAsia="SimSun" w:cs="Times New Roman"/>
          <w:sz w:val="24"/>
          <w:szCs w:val="24"/>
        </w:rPr>
        <w:t>ment status, which we used in our selections</w:t>
      </w:r>
      <w:r w:rsidR="00B36B62">
        <w:rPr>
          <w:rFonts w:eastAsia="SimSun" w:cs="Times New Roman"/>
          <w:sz w:val="24"/>
          <w:szCs w:val="24"/>
        </w:rPr>
        <w:t xml:space="preserve">. </w:t>
      </w:r>
      <w:r w:rsidR="00337418">
        <w:rPr>
          <w:rFonts w:eastAsia="SimSun" w:cs="Times New Roman"/>
          <w:sz w:val="24"/>
          <w:szCs w:val="24"/>
        </w:rPr>
        <w:t>For example, i</w:t>
      </w:r>
      <w:r w:rsidR="00C7151A">
        <w:rPr>
          <w:rFonts w:eastAsia="SimSun" w:cs="Times New Roman"/>
          <w:sz w:val="24"/>
          <w:szCs w:val="24"/>
        </w:rPr>
        <w:t>f we select</w:t>
      </w:r>
      <w:r w:rsidR="00A844BE">
        <w:rPr>
          <w:rFonts w:eastAsia="SimSun" w:cs="Times New Roman"/>
          <w:sz w:val="24"/>
          <w:szCs w:val="24"/>
        </w:rPr>
        <w:t xml:space="preserve">ed a male respondent in </w:t>
      </w:r>
      <w:r w:rsidR="00337418">
        <w:rPr>
          <w:rFonts w:eastAsia="SimSun" w:cs="Times New Roman"/>
          <w:sz w:val="24"/>
          <w:szCs w:val="24"/>
        </w:rPr>
        <w:t xml:space="preserve">one </w:t>
      </w:r>
      <w:r w:rsidR="007778F2">
        <w:rPr>
          <w:rFonts w:eastAsia="SimSun" w:cs="Times New Roman"/>
          <w:sz w:val="24"/>
          <w:szCs w:val="24"/>
        </w:rPr>
        <w:t xml:space="preserve">household, </w:t>
      </w:r>
      <w:r w:rsidR="00ED0C0F">
        <w:rPr>
          <w:rFonts w:eastAsia="SimSun" w:cs="Times New Roman"/>
          <w:sz w:val="24"/>
          <w:szCs w:val="24"/>
        </w:rPr>
        <w:t xml:space="preserve">we would </w:t>
      </w:r>
      <w:r w:rsidR="000625B9">
        <w:rPr>
          <w:rFonts w:eastAsia="SimSun" w:cs="Times New Roman"/>
          <w:sz w:val="24"/>
          <w:szCs w:val="24"/>
        </w:rPr>
        <w:t xml:space="preserve">select a female respondent in the next household. </w:t>
      </w:r>
    </w:p>
    <w:p w:rsidR="00431277" w:rsidRDefault="00844B0A"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416B85">
        <w:rPr>
          <w:rFonts w:eastAsia="SimSun" w:cs="Times New Roman"/>
          <w:sz w:val="24"/>
          <w:szCs w:val="24"/>
        </w:rPr>
        <w:t>Moreover, we tried our best to</w:t>
      </w:r>
      <w:r w:rsidR="007164F3">
        <w:rPr>
          <w:rFonts w:eastAsia="SimSun" w:cs="Times New Roman"/>
          <w:sz w:val="24"/>
          <w:szCs w:val="24"/>
        </w:rPr>
        <w:t xml:space="preserve"> balance the respondents </w:t>
      </w:r>
      <w:r w:rsidR="008868BF">
        <w:rPr>
          <w:rFonts w:eastAsia="SimSun" w:cs="Times New Roman"/>
          <w:sz w:val="24"/>
          <w:szCs w:val="24"/>
        </w:rPr>
        <w:t xml:space="preserve">between those </w:t>
      </w:r>
      <w:r w:rsidR="007164F3">
        <w:rPr>
          <w:rFonts w:eastAsia="SimSun" w:cs="Times New Roman"/>
          <w:sz w:val="24"/>
          <w:szCs w:val="24"/>
        </w:rPr>
        <w:t xml:space="preserve">who </w:t>
      </w:r>
      <w:r w:rsidR="00C45965">
        <w:rPr>
          <w:rFonts w:eastAsia="SimSun" w:cs="Times New Roman"/>
          <w:sz w:val="24"/>
          <w:szCs w:val="24"/>
        </w:rPr>
        <w:t>had</w:t>
      </w:r>
      <w:r w:rsidR="008868BF">
        <w:rPr>
          <w:rFonts w:eastAsia="SimSun" w:cs="Times New Roman"/>
          <w:sz w:val="24"/>
          <w:szCs w:val="24"/>
        </w:rPr>
        <w:t xml:space="preserve"> a</w:t>
      </w:r>
      <w:r w:rsidR="00C45965">
        <w:rPr>
          <w:rFonts w:eastAsia="SimSun" w:cs="Times New Roman"/>
          <w:sz w:val="24"/>
          <w:szCs w:val="24"/>
        </w:rPr>
        <w:t xml:space="preserve"> job and those who did not. </w:t>
      </w:r>
      <w:r w:rsidR="007D4667">
        <w:rPr>
          <w:rFonts w:eastAsia="SimSun" w:cs="Times New Roman"/>
          <w:sz w:val="24"/>
          <w:szCs w:val="24"/>
        </w:rPr>
        <w:t xml:space="preserve">After the Nanjing survey, we found the population </w:t>
      </w:r>
      <w:r w:rsidR="007240D9">
        <w:rPr>
          <w:rFonts w:eastAsia="SimSun" w:cs="Times New Roman"/>
          <w:sz w:val="24"/>
          <w:szCs w:val="24"/>
        </w:rPr>
        <w:t>that</w:t>
      </w:r>
      <w:r w:rsidR="007D4667">
        <w:rPr>
          <w:rFonts w:eastAsia="SimSun" w:cs="Times New Roman"/>
          <w:sz w:val="24"/>
          <w:szCs w:val="24"/>
        </w:rPr>
        <w:t xml:space="preserve"> was unemployed </w:t>
      </w:r>
      <w:r w:rsidR="00136A8B">
        <w:rPr>
          <w:rFonts w:eastAsia="SimSun" w:cs="Times New Roman"/>
          <w:sz w:val="24"/>
          <w:szCs w:val="24"/>
        </w:rPr>
        <w:t xml:space="preserve">in three communities </w:t>
      </w:r>
      <w:r w:rsidR="00461F7B">
        <w:rPr>
          <w:rFonts w:eastAsia="SimSun" w:cs="Times New Roman"/>
          <w:sz w:val="24"/>
          <w:szCs w:val="24"/>
        </w:rPr>
        <w:t>was a little larger</w:t>
      </w:r>
      <w:r w:rsidR="007D4667">
        <w:rPr>
          <w:rFonts w:eastAsia="SimSun" w:cs="Times New Roman"/>
          <w:sz w:val="24"/>
          <w:szCs w:val="24"/>
        </w:rPr>
        <w:t xml:space="preserve"> than we </w:t>
      </w:r>
      <w:r w:rsidR="007240D9">
        <w:rPr>
          <w:rFonts w:eastAsia="SimSun" w:cs="Times New Roman"/>
          <w:sz w:val="24"/>
          <w:szCs w:val="24"/>
        </w:rPr>
        <w:t>expected</w:t>
      </w:r>
      <w:r w:rsidR="00A17741">
        <w:rPr>
          <w:rFonts w:eastAsia="SimSun" w:cs="Times New Roman"/>
          <w:sz w:val="24"/>
          <w:szCs w:val="24"/>
        </w:rPr>
        <w:t>. W</w:t>
      </w:r>
      <w:r w:rsidR="00984EA8">
        <w:rPr>
          <w:rFonts w:eastAsia="SimSun" w:cs="Times New Roman"/>
          <w:sz w:val="24"/>
          <w:szCs w:val="24"/>
        </w:rPr>
        <w:t xml:space="preserve">e conducted </w:t>
      </w:r>
      <w:r w:rsidR="000A26E0">
        <w:rPr>
          <w:rFonts w:eastAsia="SimSun" w:cs="Times New Roman"/>
          <w:sz w:val="24"/>
          <w:szCs w:val="24"/>
        </w:rPr>
        <w:t>a</w:t>
      </w:r>
      <w:r w:rsidR="00984EA8">
        <w:rPr>
          <w:rFonts w:eastAsia="SimSun" w:cs="Times New Roman"/>
          <w:sz w:val="24"/>
          <w:szCs w:val="24"/>
        </w:rPr>
        <w:t xml:space="preserve"> second survey </w:t>
      </w:r>
      <w:r w:rsidR="000A26E0">
        <w:rPr>
          <w:rFonts w:eastAsia="SimSun" w:cs="Times New Roman"/>
          <w:sz w:val="24"/>
          <w:szCs w:val="24"/>
        </w:rPr>
        <w:t>shortly thereafter</w:t>
      </w:r>
      <w:r w:rsidR="00B03DCA">
        <w:rPr>
          <w:rFonts w:eastAsia="SimSun" w:cs="Times New Roman"/>
          <w:sz w:val="24"/>
          <w:szCs w:val="24"/>
        </w:rPr>
        <w:t xml:space="preserve"> </w:t>
      </w:r>
      <w:r w:rsidR="005A70D4">
        <w:rPr>
          <w:rFonts w:eastAsia="SimSun" w:cs="Times New Roman"/>
          <w:sz w:val="24"/>
          <w:szCs w:val="24"/>
        </w:rPr>
        <w:t>in these communities</w:t>
      </w:r>
      <w:r w:rsidR="000A26E0">
        <w:rPr>
          <w:rFonts w:eastAsia="SimSun" w:cs="Times New Roman"/>
          <w:sz w:val="24"/>
          <w:szCs w:val="24"/>
        </w:rPr>
        <w:t>,</w:t>
      </w:r>
      <w:r w:rsidR="005A70D4">
        <w:rPr>
          <w:rFonts w:eastAsia="SimSun" w:cs="Times New Roman"/>
          <w:sz w:val="24"/>
          <w:szCs w:val="24"/>
        </w:rPr>
        <w:t xml:space="preserve"> and selected </w:t>
      </w:r>
      <w:r w:rsidR="004C748B">
        <w:rPr>
          <w:rFonts w:eastAsia="SimSun" w:cs="Times New Roman"/>
          <w:sz w:val="24"/>
          <w:szCs w:val="24"/>
        </w:rPr>
        <w:t xml:space="preserve">several employed </w:t>
      </w:r>
      <w:r w:rsidR="00B26BF3">
        <w:rPr>
          <w:rFonts w:eastAsia="SimSun" w:cs="Times New Roman"/>
          <w:sz w:val="24"/>
          <w:szCs w:val="24"/>
        </w:rPr>
        <w:t>resident</w:t>
      </w:r>
      <w:r w:rsidR="004C748B">
        <w:rPr>
          <w:rFonts w:eastAsia="SimSun" w:cs="Times New Roman"/>
          <w:sz w:val="24"/>
          <w:szCs w:val="24"/>
        </w:rPr>
        <w:t>s as replacement</w:t>
      </w:r>
      <w:r w:rsidR="000A26E0">
        <w:rPr>
          <w:rFonts w:eastAsia="SimSun" w:cs="Times New Roman"/>
          <w:sz w:val="24"/>
          <w:szCs w:val="24"/>
        </w:rPr>
        <w:t>s</w:t>
      </w:r>
      <w:r w:rsidR="004C748B">
        <w:rPr>
          <w:rFonts w:eastAsia="SimSun" w:cs="Times New Roman"/>
          <w:sz w:val="24"/>
          <w:szCs w:val="24"/>
        </w:rPr>
        <w:t xml:space="preserve">. </w:t>
      </w:r>
      <w:r w:rsidR="00F22DCB">
        <w:rPr>
          <w:rFonts w:eastAsia="SimSun" w:cs="Times New Roman"/>
          <w:sz w:val="24"/>
          <w:szCs w:val="24"/>
        </w:rPr>
        <w:t>Furtherm</w:t>
      </w:r>
      <w:r w:rsidR="006D1CFE">
        <w:rPr>
          <w:rFonts w:eastAsia="SimSun" w:cs="Times New Roman"/>
          <w:sz w:val="24"/>
          <w:szCs w:val="24"/>
        </w:rPr>
        <w:t>o</w:t>
      </w:r>
      <w:r w:rsidR="00F22DCB">
        <w:rPr>
          <w:rFonts w:eastAsia="SimSun" w:cs="Times New Roman"/>
          <w:sz w:val="24"/>
          <w:szCs w:val="24"/>
        </w:rPr>
        <w:t>re, t</w:t>
      </w:r>
      <w:r w:rsidR="000B677E" w:rsidRPr="0091092D">
        <w:rPr>
          <w:rFonts w:eastAsia="SimSun" w:cs="Times New Roman"/>
          <w:sz w:val="24"/>
          <w:szCs w:val="24"/>
        </w:rPr>
        <w:t xml:space="preserve">hese two </w:t>
      </w:r>
      <w:r>
        <w:rPr>
          <w:rFonts w:eastAsia="SimSun" w:cs="Times New Roman"/>
          <w:sz w:val="24"/>
          <w:szCs w:val="24"/>
        </w:rPr>
        <w:t>surveys</w:t>
      </w:r>
      <w:r w:rsidR="000B677E" w:rsidRPr="0091092D">
        <w:rPr>
          <w:rFonts w:eastAsia="SimSun" w:cs="Times New Roman"/>
          <w:sz w:val="24"/>
          <w:szCs w:val="24"/>
        </w:rPr>
        <w:t xml:space="preserve"> were </w:t>
      </w:r>
      <w:r w:rsidR="000B677E" w:rsidRPr="0091092D">
        <w:rPr>
          <w:rFonts w:eastAsia="SimSun" w:cs="Times New Roman" w:hint="eastAsia"/>
          <w:sz w:val="24"/>
          <w:szCs w:val="24"/>
        </w:rPr>
        <w:t>coordinat</w:t>
      </w:r>
      <w:r w:rsidR="00182814">
        <w:rPr>
          <w:rFonts w:eastAsia="SimSun" w:cs="Times New Roman" w:hint="eastAsia"/>
          <w:sz w:val="24"/>
          <w:szCs w:val="24"/>
        </w:rPr>
        <w:t xml:space="preserve">ed </w:t>
      </w:r>
      <w:r w:rsidR="000A26E0">
        <w:rPr>
          <w:rFonts w:eastAsia="SimSun" w:cs="Times New Roman"/>
          <w:sz w:val="24"/>
          <w:szCs w:val="24"/>
        </w:rPr>
        <w:t>with</w:t>
      </w:r>
      <w:r w:rsidR="000B677E" w:rsidRPr="0091092D">
        <w:rPr>
          <w:rFonts w:eastAsia="SimSun" w:cs="Times New Roman" w:hint="eastAsia"/>
          <w:sz w:val="24"/>
          <w:szCs w:val="24"/>
        </w:rPr>
        <w:t xml:space="preserve"> local governments, </w:t>
      </w:r>
      <w:r w:rsidR="000A26E0">
        <w:rPr>
          <w:rFonts w:eastAsia="SimSun" w:cs="Times New Roman"/>
          <w:sz w:val="24"/>
          <w:szCs w:val="24"/>
        </w:rPr>
        <w:t>leading to relatively low</w:t>
      </w:r>
      <w:r w:rsidR="0038178E">
        <w:rPr>
          <w:rFonts w:eastAsia="SimSun" w:cs="Times New Roman"/>
          <w:sz w:val="24"/>
          <w:szCs w:val="24"/>
        </w:rPr>
        <w:t xml:space="preserve"> refusal rates </w:t>
      </w:r>
      <w:r w:rsidR="000A26E0">
        <w:rPr>
          <w:rFonts w:eastAsia="SimSun" w:cs="Times New Roman"/>
          <w:sz w:val="24"/>
          <w:szCs w:val="24"/>
        </w:rPr>
        <w:t xml:space="preserve">and replacement ratios </w:t>
      </w:r>
      <w:r w:rsidR="0038178E">
        <w:rPr>
          <w:rFonts w:eastAsia="SimSun" w:cs="Times New Roman"/>
          <w:sz w:val="24"/>
          <w:szCs w:val="24"/>
        </w:rPr>
        <w:t>of respondents</w:t>
      </w:r>
      <w:r w:rsidR="000A26E0">
        <w:rPr>
          <w:rFonts w:eastAsia="SimSun" w:cs="Times New Roman"/>
          <w:sz w:val="24"/>
          <w:szCs w:val="24"/>
        </w:rPr>
        <w:t>.</w:t>
      </w:r>
    </w:p>
    <w:p w:rsidR="000230E9" w:rsidRDefault="00844B0A" w:rsidP="009A7BCF">
      <w:pPr>
        <w:tabs>
          <w:tab w:val="left" w:pos="720"/>
        </w:tabs>
        <w:spacing w:line="480" w:lineRule="auto"/>
        <w:ind w:right="-720"/>
        <w:jc w:val="left"/>
        <w:rPr>
          <w:rFonts w:eastAsia="SimSun" w:cs="Times New Roman"/>
          <w:sz w:val="24"/>
          <w:szCs w:val="24"/>
        </w:rPr>
      </w:pPr>
      <w:r>
        <w:rPr>
          <w:rFonts w:eastAsia="SimSun" w:cs="Times New Roman"/>
          <w:b/>
          <w:sz w:val="24"/>
          <w:szCs w:val="24"/>
        </w:rPr>
        <w:tab/>
      </w:r>
      <w:r w:rsidR="00312D86">
        <w:rPr>
          <w:rFonts w:eastAsia="SimSun" w:cs="Times New Roman"/>
          <w:sz w:val="24"/>
          <w:szCs w:val="24"/>
        </w:rPr>
        <w:t>The surveys were conducted in person,</w:t>
      </w:r>
      <w:r w:rsidR="001419B9">
        <w:rPr>
          <w:rFonts w:eastAsia="SimSun" w:cs="Times New Roman"/>
          <w:sz w:val="24"/>
          <w:szCs w:val="24"/>
        </w:rPr>
        <w:t xml:space="preserve"> in order to reduce the </w:t>
      </w:r>
      <w:r w:rsidR="002C62E5">
        <w:rPr>
          <w:rFonts w:eastAsia="SimSun" w:cs="Times New Roman"/>
          <w:sz w:val="24"/>
          <w:szCs w:val="24"/>
        </w:rPr>
        <w:t xml:space="preserve">number of </w:t>
      </w:r>
      <w:r w:rsidR="001419B9">
        <w:rPr>
          <w:rFonts w:eastAsia="SimSun" w:cs="Times New Roman"/>
          <w:sz w:val="24"/>
          <w:szCs w:val="24"/>
        </w:rPr>
        <w:t xml:space="preserve">missing </w:t>
      </w:r>
      <w:r w:rsidR="002C62E5">
        <w:rPr>
          <w:rFonts w:eastAsia="SimSun" w:cs="Times New Roman"/>
          <w:sz w:val="24"/>
          <w:szCs w:val="24"/>
        </w:rPr>
        <w:t>re</w:t>
      </w:r>
      <w:r>
        <w:rPr>
          <w:rFonts w:eastAsia="SimSun" w:cs="Times New Roman"/>
          <w:sz w:val="24"/>
          <w:szCs w:val="24"/>
        </w:rPr>
        <w:t>s</w:t>
      </w:r>
      <w:r w:rsidR="002C62E5">
        <w:rPr>
          <w:rFonts w:eastAsia="SimSun" w:cs="Times New Roman"/>
          <w:sz w:val="24"/>
          <w:szCs w:val="24"/>
        </w:rPr>
        <w:t xml:space="preserve">ponses </w:t>
      </w:r>
      <w:r w:rsidR="00E342A7">
        <w:rPr>
          <w:rFonts w:eastAsia="SimSun" w:cs="Times New Roman"/>
          <w:sz w:val="24"/>
          <w:szCs w:val="24"/>
        </w:rPr>
        <w:t xml:space="preserve">and ensure </w:t>
      </w:r>
      <w:r w:rsidR="002C62E5">
        <w:rPr>
          <w:rFonts w:eastAsia="SimSun" w:cs="Times New Roman"/>
          <w:sz w:val="24"/>
          <w:szCs w:val="24"/>
        </w:rPr>
        <w:t xml:space="preserve">a high </w:t>
      </w:r>
      <w:r w:rsidR="00E342A7">
        <w:rPr>
          <w:rFonts w:eastAsia="SimSun" w:cs="Times New Roman"/>
          <w:sz w:val="24"/>
          <w:szCs w:val="24"/>
        </w:rPr>
        <w:t>completion rate</w:t>
      </w:r>
      <w:r w:rsidR="001419B9" w:rsidRPr="00010A76">
        <w:rPr>
          <w:rFonts w:eastAsia="SimSun" w:cs="Times New Roman"/>
          <w:sz w:val="24"/>
          <w:szCs w:val="24"/>
        </w:rPr>
        <w:t>. Investigators asked questions with a standard questi</w:t>
      </w:r>
      <w:r w:rsidR="00920045">
        <w:rPr>
          <w:rFonts w:eastAsia="SimSun" w:cs="Times New Roman"/>
          <w:sz w:val="24"/>
          <w:szCs w:val="24"/>
        </w:rPr>
        <w:t>onnaire</w:t>
      </w:r>
      <w:r w:rsidR="00663C99">
        <w:rPr>
          <w:rFonts w:eastAsia="SimSun" w:cs="Times New Roman"/>
          <w:sz w:val="24"/>
          <w:szCs w:val="24"/>
        </w:rPr>
        <w:t>,</w:t>
      </w:r>
      <w:r w:rsidR="00920045">
        <w:rPr>
          <w:rFonts w:eastAsia="SimSun" w:cs="Times New Roman"/>
          <w:sz w:val="24"/>
          <w:szCs w:val="24"/>
        </w:rPr>
        <w:t xml:space="preserve"> and </w:t>
      </w:r>
      <w:r w:rsidR="00663C99">
        <w:rPr>
          <w:rFonts w:eastAsia="SimSun" w:cs="Times New Roman"/>
          <w:sz w:val="24"/>
          <w:szCs w:val="24"/>
        </w:rPr>
        <w:t>while</w:t>
      </w:r>
      <w:r w:rsidR="00920045">
        <w:rPr>
          <w:rFonts w:eastAsia="SimSun" w:cs="Times New Roman"/>
          <w:sz w:val="24"/>
          <w:szCs w:val="24"/>
        </w:rPr>
        <w:t xml:space="preserve"> interviewees</w:t>
      </w:r>
      <w:r w:rsidR="001419B9" w:rsidRPr="00010A76">
        <w:rPr>
          <w:rFonts w:eastAsia="SimSun" w:cs="Times New Roman"/>
          <w:sz w:val="24"/>
          <w:szCs w:val="24"/>
        </w:rPr>
        <w:t xml:space="preserve"> answered</w:t>
      </w:r>
      <w:r w:rsidR="002763FF">
        <w:rPr>
          <w:rFonts w:eastAsia="SimSun" w:cs="Times New Roman"/>
          <w:sz w:val="24"/>
          <w:szCs w:val="24"/>
        </w:rPr>
        <w:t>,</w:t>
      </w:r>
      <w:r w:rsidR="00663C99">
        <w:rPr>
          <w:rFonts w:eastAsia="SimSun" w:cs="Times New Roman"/>
          <w:sz w:val="24"/>
          <w:szCs w:val="24"/>
        </w:rPr>
        <w:t xml:space="preserve"> the</w:t>
      </w:r>
      <w:r w:rsidR="001419B9">
        <w:rPr>
          <w:rFonts w:eastAsia="SimSun" w:cs="Times New Roman"/>
          <w:b/>
          <w:sz w:val="24"/>
          <w:szCs w:val="24"/>
        </w:rPr>
        <w:t xml:space="preserve"> </w:t>
      </w:r>
      <w:r w:rsidR="00663C99">
        <w:rPr>
          <w:rFonts w:eastAsia="SimSun" w:cs="Times New Roman"/>
          <w:sz w:val="24"/>
          <w:szCs w:val="24"/>
        </w:rPr>
        <w:t>q</w:t>
      </w:r>
      <w:r w:rsidR="0039180B" w:rsidRPr="00E412C9">
        <w:rPr>
          <w:rFonts w:eastAsia="SimSun" w:cs="Times New Roman"/>
          <w:sz w:val="24"/>
          <w:szCs w:val="24"/>
        </w:rPr>
        <w:t xml:space="preserve">uestionnaires were </w:t>
      </w:r>
      <w:r w:rsidR="00BD73D3" w:rsidRPr="00E412C9">
        <w:rPr>
          <w:rFonts w:eastAsia="SimSun" w:cs="Times New Roman"/>
          <w:sz w:val="24"/>
          <w:szCs w:val="24"/>
        </w:rPr>
        <w:t xml:space="preserve">filled in by investigators. </w:t>
      </w:r>
      <w:r w:rsidR="003E5E11" w:rsidRPr="0091092D">
        <w:rPr>
          <w:rFonts w:eastAsia="SimSun" w:cs="Times New Roman"/>
          <w:sz w:val="24"/>
          <w:szCs w:val="24"/>
        </w:rPr>
        <w:t xml:space="preserve">The investigators were students </w:t>
      </w:r>
      <w:r w:rsidR="00CF54B7">
        <w:rPr>
          <w:rFonts w:eastAsia="SimSun" w:cs="Times New Roman"/>
          <w:sz w:val="24"/>
          <w:szCs w:val="24"/>
        </w:rPr>
        <w:t xml:space="preserve">recruited </w:t>
      </w:r>
      <w:r w:rsidR="003E5E11" w:rsidRPr="0091092D">
        <w:rPr>
          <w:rFonts w:eastAsia="SimSun" w:cs="Times New Roman"/>
          <w:sz w:val="24"/>
          <w:szCs w:val="24"/>
        </w:rPr>
        <w:t xml:space="preserve">from </w:t>
      </w:r>
      <w:r w:rsidR="003E5E11" w:rsidRPr="0091092D">
        <w:rPr>
          <w:rFonts w:eastAsia="SimSun" w:cs="Times New Roman" w:hint="eastAsia"/>
          <w:sz w:val="24"/>
          <w:szCs w:val="24"/>
        </w:rPr>
        <w:t>Nanjing</w:t>
      </w:r>
      <w:r w:rsidR="003E5E11" w:rsidRPr="0091092D">
        <w:rPr>
          <w:rFonts w:eastAsia="SimSun" w:cs="Times New Roman"/>
          <w:sz w:val="24"/>
          <w:szCs w:val="24"/>
        </w:rPr>
        <w:t xml:space="preserve"> </w:t>
      </w:r>
      <w:r w:rsidR="003E5E11" w:rsidRPr="0091092D">
        <w:rPr>
          <w:rFonts w:eastAsia="SimSun" w:cs="Times New Roman" w:hint="eastAsia"/>
          <w:sz w:val="24"/>
          <w:szCs w:val="24"/>
        </w:rPr>
        <w:t>University</w:t>
      </w:r>
      <w:r w:rsidR="003E5E11">
        <w:rPr>
          <w:rFonts w:eastAsia="SimSun" w:cs="Times New Roman"/>
          <w:sz w:val="24"/>
          <w:szCs w:val="24"/>
        </w:rPr>
        <w:t>, Hehai Un</w:t>
      </w:r>
      <w:r w:rsidR="003E5E11" w:rsidRPr="0091092D">
        <w:rPr>
          <w:rFonts w:eastAsia="SimSun" w:cs="Times New Roman"/>
          <w:sz w:val="24"/>
          <w:szCs w:val="24"/>
        </w:rPr>
        <w:t>iversity and Nanjing Normal University</w:t>
      </w:r>
      <w:r w:rsidR="00A23411">
        <w:rPr>
          <w:rFonts w:eastAsia="SimSun" w:cs="Times New Roman"/>
          <w:sz w:val="24"/>
          <w:szCs w:val="24"/>
        </w:rPr>
        <w:t>,</w:t>
      </w:r>
      <w:r w:rsidR="003E5E11" w:rsidRPr="0091092D">
        <w:rPr>
          <w:rFonts w:eastAsia="SimSun" w:cs="Times New Roman"/>
          <w:sz w:val="24"/>
          <w:szCs w:val="24"/>
        </w:rPr>
        <w:t xml:space="preserve"> a</w:t>
      </w:r>
      <w:r w:rsidR="003E5E11">
        <w:rPr>
          <w:rFonts w:eastAsia="SimSun" w:cs="Times New Roman"/>
          <w:sz w:val="24"/>
          <w:szCs w:val="24"/>
        </w:rPr>
        <w:t>nd they took part in training before the survey</w:t>
      </w:r>
      <w:r w:rsidR="00312D86">
        <w:rPr>
          <w:rFonts w:eastAsia="SimSun" w:cs="Times New Roman"/>
          <w:sz w:val="24"/>
          <w:szCs w:val="24"/>
        </w:rPr>
        <w:t>s</w:t>
      </w:r>
      <w:r w:rsidR="003E5E11" w:rsidRPr="0091092D">
        <w:rPr>
          <w:rFonts w:eastAsia="SimSun" w:cs="Times New Roman"/>
          <w:sz w:val="24"/>
          <w:szCs w:val="24"/>
        </w:rPr>
        <w:t>.</w:t>
      </w:r>
      <w:r w:rsidR="00312D86">
        <w:rPr>
          <w:rFonts w:eastAsia="SimSun" w:cs="Times New Roman"/>
          <w:sz w:val="24"/>
          <w:szCs w:val="24"/>
        </w:rPr>
        <w:t xml:space="preserve"> </w:t>
      </w:r>
      <w:r w:rsidR="00414B7E">
        <w:rPr>
          <w:rFonts w:eastAsia="SimSun" w:cs="Times New Roman"/>
          <w:sz w:val="24"/>
          <w:szCs w:val="24"/>
        </w:rPr>
        <w:t>From</w:t>
      </w:r>
      <w:r w:rsidR="00D11150" w:rsidRPr="0091092D">
        <w:rPr>
          <w:rFonts w:eastAsia="SimSun" w:cs="Times New Roman"/>
          <w:sz w:val="24"/>
          <w:szCs w:val="24"/>
        </w:rPr>
        <w:t xml:space="preserve"> these </w:t>
      </w:r>
      <w:r w:rsidR="00000918">
        <w:rPr>
          <w:rFonts w:eastAsia="SimSun" w:cs="Times New Roman"/>
          <w:sz w:val="24"/>
          <w:szCs w:val="24"/>
        </w:rPr>
        <w:t xml:space="preserve">two </w:t>
      </w:r>
      <w:r w:rsidR="00D11150">
        <w:rPr>
          <w:rFonts w:eastAsia="SimSun" w:cs="Times New Roman"/>
          <w:sz w:val="24"/>
          <w:szCs w:val="24"/>
        </w:rPr>
        <w:t>surveys, we obtained 479 responses</w:t>
      </w:r>
      <w:r w:rsidR="00D11150" w:rsidRPr="0091092D">
        <w:rPr>
          <w:rFonts w:eastAsia="SimSun" w:cs="Times New Roman"/>
          <w:sz w:val="24"/>
          <w:szCs w:val="24"/>
        </w:rPr>
        <w:t xml:space="preserve"> </w:t>
      </w:r>
      <w:r w:rsidR="00414B7E">
        <w:rPr>
          <w:rFonts w:eastAsia="SimSun" w:cs="Times New Roman"/>
          <w:sz w:val="24"/>
          <w:szCs w:val="24"/>
        </w:rPr>
        <w:t>from</w:t>
      </w:r>
      <w:r w:rsidR="00D11150" w:rsidRPr="0091092D">
        <w:rPr>
          <w:rFonts w:eastAsia="SimSun" w:cs="Times New Roman"/>
          <w:sz w:val="24"/>
          <w:szCs w:val="24"/>
        </w:rPr>
        <w:t xml:space="preserve"> Nanjing </w:t>
      </w:r>
      <w:r w:rsidR="00B26BF3">
        <w:rPr>
          <w:rFonts w:eastAsia="SimSun" w:cs="Times New Roman"/>
          <w:sz w:val="24"/>
          <w:szCs w:val="24"/>
        </w:rPr>
        <w:t>resident</w:t>
      </w:r>
      <w:r w:rsidR="00D11150" w:rsidRPr="0091092D">
        <w:rPr>
          <w:rFonts w:eastAsia="SimSun" w:cs="Times New Roman"/>
          <w:sz w:val="24"/>
          <w:szCs w:val="24"/>
        </w:rPr>
        <w:t>s</w:t>
      </w:r>
      <w:r w:rsidR="00414B7E">
        <w:rPr>
          <w:rFonts w:eastAsia="SimSun" w:cs="Times New Roman"/>
          <w:sz w:val="24"/>
          <w:szCs w:val="24"/>
        </w:rPr>
        <w:t>,</w:t>
      </w:r>
      <w:r w:rsidR="00D11150" w:rsidRPr="0091092D">
        <w:rPr>
          <w:rFonts w:eastAsia="SimSun" w:cs="Times New Roman"/>
          <w:sz w:val="24"/>
          <w:szCs w:val="24"/>
        </w:rPr>
        <w:t xml:space="preserve"> and 302 </w:t>
      </w:r>
      <w:r w:rsidR="00414B7E">
        <w:rPr>
          <w:rFonts w:eastAsia="SimSun" w:cs="Times New Roman"/>
          <w:sz w:val="24"/>
          <w:szCs w:val="24"/>
        </w:rPr>
        <w:t>from</w:t>
      </w:r>
      <w:r w:rsidR="00D11150" w:rsidRPr="0091092D">
        <w:rPr>
          <w:rFonts w:eastAsia="SimSun" w:cs="Times New Roman"/>
          <w:sz w:val="24"/>
          <w:szCs w:val="24"/>
        </w:rPr>
        <w:t xml:space="preserve"> Zhangjiagang. </w:t>
      </w:r>
    </w:p>
    <w:p w:rsidR="00B4509E" w:rsidRPr="00D11150" w:rsidRDefault="00B4509E" w:rsidP="009A7BCF">
      <w:pPr>
        <w:tabs>
          <w:tab w:val="left" w:pos="720"/>
        </w:tabs>
        <w:spacing w:line="480" w:lineRule="auto"/>
        <w:ind w:right="-720"/>
        <w:jc w:val="left"/>
        <w:rPr>
          <w:rFonts w:eastAsia="SimSun" w:cs="Times New Roman"/>
          <w:sz w:val="24"/>
          <w:szCs w:val="24"/>
        </w:rPr>
      </w:pPr>
    </w:p>
    <w:p w:rsidR="00781C80" w:rsidRPr="004928A7" w:rsidRDefault="004333A8" w:rsidP="009A7BCF">
      <w:pPr>
        <w:tabs>
          <w:tab w:val="left" w:pos="720"/>
        </w:tabs>
        <w:spacing w:line="480" w:lineRule="auto"/>
        <w:ind w:right="-720"/>
        <w:jc w:val="left"/>
        <w:rPr>
          <w:rFonts w:eastAsia="SimSun" w:cs="Times New Roman"/>
          <w:b/>
          <w:sz w:val="24"/>
          <w:szCs w:val="24"/>
        </w:rPr>
      </w:pPr>
      <w:r w:rsidRPr="004928A7">
        <w:rPr>
          <w:rFonts w:eastAsia="SimSun" w:cs="Times New Roman"/>
          <w:b/>
          <w:sz w:val="24"/>
          <w:szCs w:val="24"/>
        </w:rPr>
        <w:t xml:space="preserve">Urban Residents’ </w:t>
      </w:r>
      <w:r w:rsidR="004928A7" w:rsidRPr="004928A7">
        <w:rPr>
          <w:rFonts w:eastAsia="SimSun" w:cs="Times New Roman"/>
          <w:b/>
          <w:sz w:val="24"/>
          <w:szCs w:val="24"/>
        </w:rPr>
        <w:t>Attitudes toward</w:t>
      </w:r>
      <w:r w:rsidR="00781C80" w:rsidRPr="004928A7">
        <w:rPr>
          <w:rFonts w:eastAsia="SimSun" w:cs="Times New Roman"/>
          <w:b/>
          <w:sz w:val="24"/>
          <w:szCs w:val="24"/>
        </w:rPr>
        <w:t xml:space="preserve"> Migrant Workers</w:t>
      </w:r>
    </w:p>
    <w:p w:rsidR="00CE334D" w:rsidRPr="0091092D" w:rsidRDefault="00E634CA" w:rsidP="009A7BCF">
      <w:pPr>
        <w:tabs>
          <w:tab w:val="left" w:pos="720"/>
        </w:tabs>
        <w:spacing w:line="480" w:lineRule="auto"/>
        <w:ind w:right="-720"/>
        <w:jc w:val="left"/>
        <w:rPr>
          <w:rFonts w:eastAsia="SimSun" w:cs="Times New Roman"/>
          <w:sz w:val="24"/>
          <w:szCs w:val="24"/>
        </w:rPr>
      </w:pPr>
      <w:r>
        <w:rPr>
          <w:rFonts w:eastAsia="SimSun" w:cs="Times New Roman"/>
          <w:sz w:val="24"/>
          <w:szCs w:val="24"/>
        </w:rPr>
        <w:t xml:space="preserve">There were </w:t>
      </w:r>
      <w:r w:rsidR="00CE334D" w:rsidRPr="0091092D">
        <w:rPr>
          <w:rFonts w:eastAsia="SimSun" w:cs="Times New Roman"/>
          <w:sz w:val="24"/>
          <w:szCs w:val="24"/>
        </w:rPr>
        <w:t xml:space="preserve">11 </w:t>
      </w:r>
      <w:r w:rsidR="0093067D">
        <w:rPr>
          <w:rFonts w:eastAsia="SimSun" w:cs="Times New Roman"/>
          <w:sz w:val="24"/>
          <w:szCs w:val="24"/>
        </w:rPr>
        <w:t xml:space="preserve">statements in our questionnaire to investigate </w:t>
      </w:r>
      <w:r w:rsidR="00E61DAA">
        <w:rPr>
          <w:rFonts w:eastAsia="SimSun" w:cs="Times New Roman"/>
          <w:sz w:val="24"/>
          <w:szCs w:val="24"/>
        </w:rPr>
        <w:t>attitudes and opinions</w:t>
      </w:r>
      <w:r w:rsidR="00E61DAA" w:rsidRPr="0091092D">
        <w:rPr>
          <w:rFonts w:eastAsia="SimSun" w:cs="Times New Roman"/>
          <w:sz w:val="24"/>
          <w:szCs w:val="24"/>
        </w:rPr>
        <w:t xml:space="preserve"> </w:t>
      </w:r>
      <w:r w:rsidR="00CE334D" w:rsidRPr="0091092D">
        <w:rPr>
          <w:rFonts w:eastAsia="SimSun" w:cs="Times New Roman"/>
          <w:sz w:val="24"/>
          <w:szCs w:val="24"/>
        </w:rPr>
        <w:t xml:space="preserve">of urban </w:t>
      </w:r>
      <w:r w:rsidR="00B26BF3">
        <w:rPr>
          <w:rFonts w:eastAsia="SimSun" w:cs="Times New Roman"/>
          <w:sz w:val="24"/>
          <w:szCs w:val="24"/>
        </w:rPr>
        <w:t>resident</w:t>
      </w:r>
      <w:r w:rsidR="00CE334D" w:rsidRPr="0091092D">
        <w:rPr>
          <w:rFonts w:eastAsia="SimSun" w:cs="Times New Roman"/>
          <w:sz w:val="24"/>
          <w:szCs w:val="24"/>
        </w:rPr>
        <w:t xml:space="preserve">s </w:t>
      </w:r>
      <w:r w:rsidR="00E61DAA">
        <w:rPr>
          <w:rFonts w:eastAsia="SimSun" w:cs="Times New Roman"/>
          <w:sz w:val="24"/>
          <w:szCs w:val="24"/>
        </w:rPr>
        <w:t xml:space="preserve">in regard </w:t>
      </w:r>
      <w:r w:rsidR="00CE334D" w:rsidRPr="0091092D">
        <w:rPr>
          <w:rFonts w:eastAsia="SimSun" w:cs="Times New Roman"/>
          <w:sz w:val="24"/>
          <w:szCs w:val="24"/>
        </w:rPr>
        <w:t>to migrant peasant workers:</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provided convenience for </w:t>
      </w:r>
      <w:r w:rsidR="00B26BF3" w:rsidRPr="004928A7">
        <w:rPr>
          <w:rFonts w:eastAsia="SimSun" w:cs="Times New Roman"/>
          <w:sz w:val="24"/>
          <w:szCs w:val="24"/>
        </w:rPr>
        <w:t>resident</w:t>
      </w:r>
      <w:r w:rsidRPr="004928A7">
        <w:rPr>
          <w:rFonts w:eastAsia="SimSun" w:cs="Times New Roman"/>
          <w:sz w:val="24"/>
          <w:szCs w:val="24"/>
        </w:rPr>
        <w:t>s’ li</w:t>
      </w:r>
      <w:r w:rsidR="003B6D97" w:rsidRPr="004928A7">
        <w:rPr>
          <w:rFonts w:eastAsia="SimSun" w:cs="Times New Roman"/>
          <w:sz w:val="24"/>
          <w:szCs w:val="24"/>
        </w:rPr>
        <w:t>ves</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provided cheap services</w:t>
      </w:r>
      <w:r w:rsidR="003B6D97" w:rsidRPr="004928A7">
        <w:rPr>
          <w:rFonts w:eastAsia="SimSun" w:cs="Times New Roman"/>
          <w:sz w:val="24"/>
          <w:szCs w:val="24"/>
        </w:rPr>
        <w:t>,</w:t>
      </w:r>
      <w:r w:rsidRPr="004928A7">
        <w:rPr>
          <w:rFonts w:eastAsia="SimSun" w:cs="Times New Roman"/>
          <w:sz w:val="24"/>
          <w:szCs w:val="24"/>
        </w:rPr>
        <w:t xml:space="preserve"> and reduce</w:t>
      </w:r>
      <w:r w:rsidR="003B6D97" w:rsidRPr="004928A7">
        <w:rPr>
          <w:rFonts w:eastAsia="SimSun" w:cs="Times New Roman"/>
          <w:sz w:val="24"/>
          <w:szCs w:val="24"/>
        </w:rPr>
        <w:t>d</w:t>
      </w:r>
      <w:r w:rsidRPr="004928A7">
        <w:rPr>
          <w:rFonts w:eastAsia="SimSun" w:cs="Times New Roman"/>
          <w:sz w:val="24"/>
          <w:szCs w:val="24"/>
        </w:rPr>
        <w:t xml:space="preserve"> the cost of </w:t>
      </w:r>
      <w:r w:rsidR="00B26BF3" w:rsidRPr="004928A7">
        <w:rPr>
          <w:rFonts w:eastAsia="SimSun" w:cs="Times New Roman"/>
          <w:sz w:val="24"/>
          <w:szCs w:val="24"/>
        </w:rPr>
        <w:t>resident</w:t>
      </w:r>
      <w:r w:rsidRPr="004928A7">
        <w:rPr>
          <w:rFonts w:eastAsia="SimSun" w:cs="Times New Roman"/>
          <w:sz w:val="24"/>
          <w:szCs w:val="24"/>
        </w:rPr>
        <w:t>s’ li</w:t>
      </w:r>
      <w:r w:rsidR="003F77D9" w:rsidRPr="004928A7">
        <w:rPr>
          <w:rFonts w:eastAsia="SimSun" w:cs="Times New Roman"/>
          <w:sz w:val="24"/>
          <w:szCs w:val="24"/>
        </w:rPr>
        <w:t>ves</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increased the consumption of </w:t>
      </w:r>
      <w:r w:rsidR="003B6D97" w:rsidRPr="004928A7">
        <w:rPr>
          <w:rFonts w:eastAsia="SimSun" w:cs="Times New Roman"/>
          <w:sz w:val="24"/>
          <w:szCs w:val="24"/>
        </w:rPr>
        <w:t xml:space="preserve">the </w:t>
      </w:r>
      <w:r w:rsidRPr="004928A7">
        <w:rPr>
          <w:rFonts w:eastAsia="SimSun" w:cs="Times New Roman"/>
          <w:sz w:val="24"/>
          <w:szCs w:val="24"/>
        </w:rPr>
        <w:t>city</w:t>
      </w:r>
      <w:r w:rsidR="003B6D97" w:rsidRPr="004928A7">
        <w:rPr>
          <w:rFonts w:eastAsia="SimSun" w:cs="Times New Roman"/>
          <w:sz w:val="24"/>
          <w:szCs w:val="24"/>
        </w:rPr>
        <w:t>,</w:t>
      </w:r>
      <w:r w:rsidRPr="004928A7">
        <w:rPr>
          <w:rFonts w:eastAsia="SimSun" w:cs="Times New Roman"/>
          <w:sz w:val="24"/>
          <w:szCs w:val="24"/>
        </w:rPr>
        <w:t xml:space="preserve"> and stimulate</w:t>
      </w:r>
      <w:r w:rsidR="003B6D97" w:rsidRPr="004928A7">
        <w:rPr>
          <w:rFonts w:eastAsia="SimSun" w:cs="Times New Roman"/>
          <w:sz w:val="24"/>
          <w:szCs w:val="24"/>
        </w:rPr>
        <w:t>d</w:t>
      </w:r>
      <w:r w:rsidRPr="004928A7">
        <w:rPr>
          <w:rFonts w:eastAsia="SimSun" w:cs="Times New Roman"/>
          <w:sz w:val="24"/>
          <w:szCs w:val="24"/>
        </w:rPr>
        <w:t xml:space="preserve"> the </w:t>
      </w:r>
      <w:r w:rsidR="003B6D97" w:rsidRPr="004928A7">
        <w:rPr>
          <w:rFonts w:eastAsia="SimSun" w:cs="Times New Roman"/>
          <w:sz w:val="24"/>
          <w:szCs w:val="24"/>
        </w:rPr>
        <w:t>economy</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The economic development of cities cannot be separated from migrant workers’ </w:t>
      </w:r>
      <w:r w:rsidR="003B6D97" w:rsidRPr="004928A7">
        <w:rPr>
          <w:rFonts w:eastAsia="SimSun" w:cs="Times New Roman"/>
          <w:sz w:val="24"/>
          <w:szCs w:val="24"/>
        </w:rPr>
        <w:t>labor</w:t>
      </w:r>
      <w:r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tasks were dirty, heavy and dangerous</w:t>
      </w:r>
      <w:r w:rsidR="003B6D97" w:rsidRPr="004928A7">
        <w:rPr>
          <w:rFonts w:eastAsia="SimSun" w:cs="Times New Roman"/>
          <w:sz w:val="24"/>
          <w:szCs w:val="24"/>
        </w:rPr>
        <w:t>,</w:t>
      </w:r>
      <w:r w:rsidRPr="004928A7">
        <w:rPr>
          <w:rFonts w:eastAsia="SimSun" w:cs="Times New Roman"/>
          <w:sz w:val="24"/>
          <w:szCs w:val="24"/>
        </w:rPr>
        <w:t xml:space="preserve"> which </w:t>
      </w:r>
      <w:r w:rsidR="00B26BF3" w:rsidRPr="004928A7">
        <w:rPr>
          <w:rFonts w:eastAsia="SimSun" w:cs="Times New Roman"/>
          <w:sz w:val="24"/>
          <w:szCs w:val="24"/>
        </w:rPr>
        <w:t>resident</w:t>
      </w:r>
      <w:r w:rsidRPr="004928A7">
        <w:rPr>
          <w:rFonts w:eastAsia="SimSun" w:cs="Times New Roman"/>
          <w:sz w:val="24"/>
          <w:szCs w:val="24"/>
        </w:rPr>
        <w:t xml:space="preserve">s would </w:t>
      </w:r>
      <w:r w:rsidR="003B6D97" w:rsidRPr="004928A7">
        <w:rPr>
          <w:rFonts w:eastAsia="SimSun" w:cs="Times New Roman"/>
          <w:sz w:val="24"/>
          <w:szCs w:val="24"/>
        </w:rPr>
        <w:t xml:space="preserve">prefer </w:t>
      </w:r>
      <w:r w:rsidRPr="004928A7">
        <w:rPr>
          <w:rFonts w:eastAsia="SimSun" w:cs="Times New Roman"/>
          <w:sz w:val="24"/>
          <w:szCs w:val="24"/>
        </w:rPr>
        <w:t>not to do;</w:t>
      </w:r>
    </w:p>
    <w:p w:rsidR="00CE334D" w:rsidRPr="004928A7" w:rsidRDefault="00CF1C99"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w:t>
      </w:r>
      <w:r w:rsidR="00CC4268" w:rsidRPr="004928A7">
        <w:rPr>
          <w:rFonts w:eastAsia="SimSun" w:cs="Times New Roman"/>
          <w:sz w:val="24"/>
          <w:szCs w:val="24"/>
        </w:rPr>
        <w:t xml:space="preserve">igrant workers led to an increase in </w:t>
      </w:r>
      <w:r w:rsidR="003B6D97" w:rsidRPr="004928A7">
        <w:rPr>
          <w:rFonts w:eastAsia="SimSun" w:cs="Times New Roman"/>
          <w:sz w:val="24"/>
          <w:szCs w:val="24"/>
        </w:rPr>
        <w:t>crime</w:t>
      </w:r>
      <w:r w:rsidR="00CE334D" w:rsidRPr="004928A7">
        <w:rPr>
          <w:rFonts w:eastAsia="SimSun" w:cs="Times New Roman"/>
          <w:sz w:val="24"/>
          <w:szCs w:val="24"/>
        </w:rPr>
        <w:t>;</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affected the environment and appearance of the city;</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competed with </w:t>
      </w:r>
      <w:r w:rsidR="00B26BF3" w:rsidRPr="004928A7">
        <w:rPr>
          <w:rFonts w:eastAsia="SimSun" w:cs="Times New Roman"/>
          <w:sz w:val="24"/>
          <w:szCs w:val="24"/>
        </w:rPr>
        <w:t>resident</w:t>
      </w:r>
      <w:r w:rsidRPr="004928A7">
        <w:rPr>
          <w:rFonts w:eastAsia="SimSun" w:cs="Times New Roman"/>
          <w:sz w:val="24"/>
          <w:szCs w:val="24"/>
        </w:rPr>
        <w:t>s for jobs;</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Migrant workers exacerbated traffic congestion;</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r w:rsidRPr="004928A7">
        <w:rPr>
          <w:rFonts w:eastAsia="SimSun" w:cs="Times New Roman"/>
          <w:sz w:val="24"/>
          <w:szCs w:val="24"/>
        </w:rPr>
        <w:t xml:space="preserve">Migrant workers sold </w:t>
      </w:r>
      <w:r w:rsidR="003F77D9" w:rsidRPr="004928A7">
        <w:rPr>
          <w:rFonts w:eastAsia="SimSun" w:cs="Times New Roman"/>
          <w:sz w:val="24"/>
          <w:szCs w:val="24"/>
        </w:rPr>
        <w:t>counterfeit goods,</w:t>
      </w:r>
      <w:r w:rsidR="00F6358F">
        <w:rPr>
          <w:rFonts w:eastAsia="SimSun" w:cs="Times New Roman"/>
          <w:sz w:val="24"/>
          <w:szCs w:val="24"/>
        </w:rPr>
        <w:t xml:space="preserve"> and disrupted </w:t>
      </w:r>
      <w:r w:rsidRPr="004928A7">
        <w:rPr>
          <w:rFonts w:eastAsia="SimSun" w:cs="Times New Roman"/>
          <w:sz w:val="24"/>
          <w:szCs w:val="24"/>
        </w:rPr>
        <w:t>market o</w:t>
      </w:r>
      <w:r w:rsidR="00F6358F">
        <w:rPr>
          <w:rFonts w:eastAsia="SimSun" w:cs="Times New Roman"/>
          <w:sz w:val="24"/>
          <w:szCs w:val="24"/>
        </w:rPr>
        <w:t>peration</w:t>
      </w:r>
      <w:r w:rsidRPr="004928A7">
        <w:rPr>
          <w:rFonts w:eastAsia="SimSun" w:cs="Times New Roman"/>
          <w:sz w:val="24"/>
          <w:szCs w:val="24"/>
        </w:rPr>
        <w:t>;</w:t>
      </w:r>
      <w:r w:rsidR="0093067D">
        <w:rPr>
          <w:rFonts w:eastAsia="SimSun" w:cs="Times New Roman"/>
          <w:sz w:val="24"/>
          <w:szCs w:val="24"/>
        </w:rPr>
        <w:t xml:space="preserve"> and</w:t>
      </w:r>
    </w:p>
    <w:p w:rsidR="00CE334D" w:rsidRPr="004928A7" w:rsidRDefault="00CE334D" w:rsidP="004928A7">
      <w:pPr>
        <w:pStyle w:val="ListParagraph"/>
        <w:numPr>
          <w:ilvl w:val="0"/>
          <w:numId w:val="2"/>
        </w:numPr>
        <w:spacing w:line="480" w:lineRule="auto"/>
        <w:ind w:right="-720"/>
        <w:jc w:val="left"/>
        <w:rPr>
          <w:rFonts w:eastAsia="SimSun" w:cs="Times New Roman"/>
          <w:sz w:val="24"/>
          <w:szCs w:val="24"/>
        </w:rPr>
      </w:pPr>
      <w:bookmarkStart w:id="5" w:name="OLE_LINK3"/>
      <w:bookmarkStart w:id="6" w:name="OLE_LINK4"/>
      <w:r w:rsidRPr="004928A7">
        <w:rPr>
          <w:rFonts w:eastAsia="SimSun" w:cs="Times New Roman"/>
          <w:sz w:val="24"/>
          <w:szCs w:val="24"/>
        </w:rPr>
        <w:t>Migrant workers corrupted the social atmosphere of the city</w:t>
      </w:r>
      <w:bookmarkEnd w:id="5"/>
      <w:bookmarkEnd w:id="6"/>
      <w:r w:rsidRPr="004928A7">
        <w:rPr>
          <w:rFonts w:eastAsia="SimSun" w:cs="Times New Roman"/>
          <w:sz w:val="24"/>
          <w:szCs w:val="24"/>
        </w:rPr>
        <w:t>.</w:t>
      </w:r>
    </w:p>
    <w:p w:rsidR="009975E8" w:rsidRDefault="00DA1B86"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t>W</w:t>
      </w:r>
      <w:r w:rsidR="00CE334D" w:rsidRPr="0091092D">
        <w:rPr>
          <w:rFonts w:eastAsia="SimSun" w:cs="Times New Roman"/>
          <w:sz w:val="24"/>
          <w:szCs w:val="24"/>
        </w:rPr>
        <w:t>e assign</w:t>
      </w:r>
      <w:r w:rsidR="00CE334D">
        <w:rPr>
          <w:rFonts w:eastAsia="SimSun" w:cs="Times New Roman"/>
          <w:sz w:val="24"/>
          <w:szCs w:val="24"/>
        </w:rPr>
        <w:t>ed values to each question</w:t>
      </w:r>
      <w:r>
        <w:rPr>
          <w:rFonts w:eastAsia="SimSun" w:cs="Times New Roman"/>
          <w:sz w:val="24"/>
          <w:szCs w:val="24"/>
        </w:rPr>
        <w:t xml:space="preserve"> in the following manners</w:t>
      </w:r>
      <w:r w:rsidR="00CE334D" w:rsidRPr="0091092D">
        <w:rPr>
          <w:rFonts w:eastAsia="SimSun" w:cs="Times New Roman"/>
          <w:sz w:val="24"/>
          <w:szCs w:val="24"/>
        </w:rPr>
        <w:t xml:space="preserve">. </w:t>
      </w:r>
      <w:bookmarkStart w:id="7" w:name="OLE_LINK34"/>
      <w:bookmarkStart w:id="8" w:name="OLE_LINK35"/>
      <w:r>
        <w:rPr>
          <w:rFonts w:eastAsia="SimSun" w:cs="Times New Roman"/>
          <w:sz w:val="24"/>
          <w:szCs w:val="24"/>
        </w:rPr>
        <w:t>S</w:t>
      </w:r>
      <w:r w:rsidR="001C56CE">
        <w:rPr>
          <w:rFonts w:eastAsia="SimSun" w:cs="Times New Roman"/>
          <w:sz w:val="24"/>
          <w:szCs w:val="24"/>
        </w:rPr>
        <w:t xml:space="preserve">tatements 1-5 </w:t>
      </w:r>
      <w:r w:rsidR="00FC4B26">
        <w:rPr>
          <w:rFonts w:eastAsia="SimSun" w:cs="Times New Roman"/>
          <w:sz w:val="24"/>
          <w:szCs w:val="24"/>
        </w:rPr>
        <w:t>related to</w:t>
      </w:r>
      <w:r w:rsidR="00CE334D">
        <w:rPr>
          <w:rFonts w:eastAsia="SimSun" w:cs="Times New Roman"/>
          <w:sz w:val="24"/>
          <w:szCs w:val="24"/>
        </w:rPr>
        <w:t xml:space="preserve"> </w:t>
      </w:r>
      <w:r w:rsidR="00CE334D" w:rsidRPr="00DA1B86">
        <w:rPr>
          <w:rFonts w:eastAsia="SimSun" w:cs="Times New Roman"/>
          <w:sz w:val="24"/>
          <w:szCs w:val="24"/>
        </w:rPr>
        <w:t>positive evaluation</w:t>
      </w:r>
      <w:r w:rsidR="00FC4B26" w:rsidRPr="00DA1B86">
        <w:rPr>
          <w:rFonts w:eastAsia="SimSun" w:cs="Times New Roman"/>
          <w:sz w:val="24"/>
          <w:szCs w:val="24"/>
        </w:rPr>
        <w:t>s</w:t>
      </w:r>
      <w:r w:rsidR="00CE334D" w:rsidRPr="00DA1B86">
        <w:rPr>
          <w:rFonts w:eastAsia="SimSun" w:cs="Times New Roman"/>
          <w:sz w:val="24"/>
          <w:szCs w:val="24"/>
        </w:rPr>
        <w:t xml:space="preserve"> of migrant workers, we assigned 1-5 points to </w:t>
      </w:r>
      <w:r w:rsidR="00FC4B26" w:rsidRPr="00DA1B86">
        <w:rPr>
          <w:rFonts w:eastAsia="SimSun" w:cs="Times New Roman"/>
          <w:sz w:val="24"/>
          <w:szCs w:val="24"/>
        </w:rPr>
        <w:t xml:space="preserve">each of the </w:t>
      </w:r>
      <w:r w:rsidR="00CE334D" w:rsidRPr="00DA1B86">
        <w:rPr>
          <w:rFonts w:eastAsia="SimSun" w:cs="Times New Roman"/>
          <w:sz w:val="24"/>
          <w:szCs w:val="24"/>
        </w:rPr>
        <w:t>five options</w:t>
      </w:r>
      <w:r w:rsidRPr="00DA1B86">
        <w:rPr>
          <w:rFonts w:eastAsia="SimSun" w:cs="Times New Roman"/>
          <w:sz w:val="24"/>
          <w:szCs w:val="24"/>
        </w:rPr>
        <w:t xml:space="preserve"> (</w:t>
      </w:r>
      <w:r w:rsidRPr="00DA1B86">
        <w:rPr>
          <w:rFonts w:ascii="Calibri" w:hAnsi="Calibri"/>
          <w:sz w:val="24"/>
          <w:szCs w:val="24"/>
        </w:rPr>
        <w:t>5=strongly agree, 4=agree, 3=neutral. 2=disagree, 1=strongly disagree)</w:t>
      </w:r>
      <w:r w:rsidR="00CE334D" w:rsidRPr="00DA1B86">
        <w:rPr>
          <w:rFonts w:eastAsia="SimSun" w:cs="Times New Roman"/>
          <w:sz w:val="24"/>
          <w:szCs w:val="24"/>
        </w:rPr>
        <w:t xml:space="preserve">. </w:t>
      </w:r>
      <w:r w:rsidRPr="00DA1B86">
        <w:rPr>
          <w:rFonts w:eastAsia="SimSun" w:cs="Times New Roman"/>
          <w:sz w:val="24"/>
          <w:szCs w:val="24"/>
        </w:rPr>
        <w:t>S</w:t>
      </w:r>
      <w:r w:rsidR="00A55A05" w:rsidRPr="00DA1B86">
        <w:rPr>
          <w:rFonts w:eastAsia="SimSun" w:cs="Times New Roman"/>
          <w:sz w:val="24"/>
          <w:szCs w:val="24"/>
        </w:rPr>
        <w:t>tatements 6-11 were</w:t>
      </w:r>
      <w:r w:rsidR="00CE334D" w:rsidRPr="00DA1B86">
        <w:rPr>
          <w:rFonts w:eastAsia="SimSun" w:cs="Times New Roman"/>
          <w:sz w:val="24"/>
          <w:szCs w:val="24"/>
        </w:rPr>
        <w:t xml:space="preserve"> </w:t>
      </w:r>
      <w:r w:rsidR="00FC4B26" w:rsidRPr="00DA1B86">
        <w:rPr>
          <w:rFonts w:eastAsia="SimSun" w:cs="Times New Roman"/>
          <w:sz w:val="24"/>
          <w:szCs w:val="24"/>
        </w:rPr>
        <w:lastRenderedPageBreak/>
        <w:t xml:space="preserve">related to </w:t>
      </w:r>
      <w:r w:rsidR="00CE334D" w:rsidRPr="00DA1B86">
        <w:rPr>
          <w:rFonts w:eastAsia="SimSun" w:cs="Times New Roman"/>
          <w:sz w:val="24"/>
          <w:szCs w:val="24"/>
        </w:rPr>
        <w:t>negative evaluation</w:t>
      </w:r>
      <w:r w:rsidR="00FC4B26" w:rsidRPr="00DA1B86">
        <w:rPr>
          <w:rFonts w:eastAsia="SimSun" w:cs="Times New Roman"/>
          <w:sz w:val="24"/>
          <w:szCs w:val="24"/>
        </w:rPr>
        <w:t>s</w:t>
      </w:r>
      <w:r w:rsidR="00CE334D" w:rsidRPr="00DA1B86">
        <w:rPr>
          <w:rFonts w:eastAsia="SimSun" w:cs="Times New Roman"/>
          <w:sz w:val="24"/>
          <w:szCs w:val="24"/>
        </w:rPr>
        <w:t xml:space="preserve">, thus we assigned the </w:t>
      </w:r>
      <w:r w:rsidRPr="00DA1B86">
        <w:rPr>
          <w:rFonts w:eastAsia="SimSun" w:cs="Times New Roman"/>
          <w:sz w:val="24"/>
          <w:szCs w:val="24"/>
        </w:rPr>
        <w:t>reverse (</w:t>
      </w:r>
      <w:r w:rsidRPr="00DA1B86">
        <w:rPr>
          <w:rFonts w:ascii="Calibri" w:hAnsi="Calibri"/>
          <w:sz w:val="24"/>
          <w:szCs w:val="24"/>
        </w:rPr>
        <w:t>5=strongly disagree, 4=disagree, 3=neutral. 2=agree, 1=strongly agree)</w:t>
      </w:r>
      <w:r w:rsidR="00CE334D" w:rsidRPr="00DA1B86">
        <w:rPr>
          <w:rFonts w:eastAsia="SimSun" w:cs="Times New Roman"/>
          <w:sz w:val="24"/>
          <w:szCs w:val="24"/>
        </w:rPr>
        <w:t xml:space="preserve">. </w:t>
      </w:r>
      <w:bookmarkEnd w:id="7"/>
      <w:bookmarkEnd w:id="8"/>
      <w:r w:rsidR="00FC4B26" w:rsidRPr="00DA1B86">
        <w:rPr>
          <w:rFonts w:eastAsia="SimSun" w:cs="Times New Roman"/>
          <w:sz w:val="24"/>
          <w:szCs w:val="24"/>
        </w:rPr>
        <w:t>From these ratings we</w:t>
      </w:r>
      <w:r w:rsidR="00CE334D" w:rsidRPr="00DA1B86">
        <w:rPr>
          <w:rFonts w:eastAsia="SimSun" w:cs="Times New Roman"/>
          <w:sz w:val="24"/>
          <w:szCs w:val="24"/>
        </w:rPr>
        <w:t xml:space="preserve"> obtain</w:t>
      </w:r>
      <w:r w:rsidR="00FC4B26" w:rsidRPr="00DA1B86">
        <w:rPr>
          <w:rFonts w:eastAsia="SimSun" w:cs="Times New Roman"/>
          <w:sz w:val="24"/>
          <w:szCs w:val="24"/>
        </w:rPr>
        <w:t>ed</w:t>
      </w:r>
      <w:r w:rsidR="00CE334D" w:rsidRPr="00DA1B86">
        <w:rPr>
          <w:rFonts w:eastAsia="SimSun" w:cs="Times New Roman"/>
          <w:sz w:val="24"/>
          <w:szCs w:val="24"/>
        </w:rPr>
        <w:t xml:space="preserve"> </w:t>
      </w:r>
      <w:r w:rsidR="0059544E" w:rsidRPr="00DA1B86">
        <w:rPr>
          <w:rFonts w:eastAsia="SimSun" w:cs="Times New Roman"/>
          <w:sz w:val="24"/>
          <w:szCs w:val="24"/>
        </w:rPr>
        <w:t xml:space="preserve">mean </w:t>
      </w:r>
      <w:r w:rsidR="00CE334D" w:rsidRPr="00DA1B86">
        <w:rPr>
          <w:rFonts w:eastAsia="SimSun" w:cs="Times New Roman"/>
          <w:sz w:val="24"/>
          <w:szCs w:val="24"/>
        </w:rPr>
        <w:t>scores of</w:t>
      </w:r>
      <w:r w:rsidR="00FC4B26" w:rsidRPr="00DA1B86">
        <w:rPr>
          <w:rFonts w:eastAsia="SimSun" w:cs="Times New Roman"/>
          <w:sz w:val="24"/>
          <w:szCs w:val="24"/>
        </w:rPr>
        <w:t xml:space="preserve"> each of the</w:t>
      </w:r>
      <w:r w:rsidR="00CE334D" w:rsidRPr="00DA1B86">
        <w:rPr>
          <w:rFonts w:eastAsia="SimSun" w:cs="Times New Roman"/>
          <w:sz w:val="24"/>
          <w:szCs w:val="24"/>
        </w:rPr>
        <w:t xml:space="preserve"> 11 statements</w:t>
      </w:r>
      <w:r w:rsidR="00FC4B26" w:rsidRPr="00DA1B86">
        <w:rPr>
          <w:rFonts w:eastAsia="SimSun" w:cs="Times New Roman"/>
          <w:sz w:val="24"/>
          <w:szCs w:val="24"/>
        </w:rPr>
        <w:t xml:space="preserve"> as</w:t>
      </w:r>
      <w:r w:rsidR="00CE334D" w:rsidRPr="00DA1B86">
        <w:rPr>
          <w:rFonts w:eastAsia="SimSun" w:cs="Times New Roman"/>
          <w:sz w:val="24"/>
          <w:szCs w:val="24"/>
        </w:rPr>
        <w:t xml:space="preserve"> </w:t>
      </w:r>
      <w:r w:rsidR="001C11D2" w:rsidRPr="00DA1B86">
        <w:rPr>
          <w:rFonts w:eastAsia="SimSun" w:cs="Times New Roman"/>
          <w:sz w:val="24"/>
          <w:szCs w:val="24"/>
        </w:rPr>
        <w:t>shown in Table 1</w:t>
      </w:r>
      <w:r w:rsidR="00CE334D" w:rsidRPr="00DA1B86">
        <w:rPr>
          <w:rFonts w:eastAsia="SimSun" w:cs="Times New Roman"/>
          <w:sz w:val="24"/>
          <w:szCs w:val="24"/>
        </w:rPr>
        <w:t>.</w:t>
      </w:r>
      <w:r w:rsidR="00D6090F">
        <w:rPr>
          <w:rFonts w:eastAsia="SimSun" w:cs="Times New Roman"/>
          <w:sz w:val="24"/>
          <w:szCs w:val="24"/>
        </w:rPr>
        <w:t xml:space="preserve"> </w:t>
      </w:r>
    </w:p>
    <w:p w:rsidR="00C7751F" w:rsidRPr="00C7751F" w:rsidRDefault="009975E8"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C7751F" w:rsidRPr="00C7751F">
        <w:rPr>
          <w:rFonts w:eastAsia="SimSun" w:cs="Times New Roman"/>
          <w:sz w:val="24"/>
          <w:szCs w:val="24"/>
        </w:rPr>
        <w:t xml:space="preserve">We </w:t>
      </w:r>
      <w:r w:rsidR="00D6090F">
        <w:rPr>
          <w:rFonts w:eastAsia="SimSun" w:cs="Times New Roman"/>
          <w:sz w:val="24"/>
          <w:szCs w:val="24"/>
        </w:rPr>
        <w:t>also had</w:t>
      </w:r>
      <w:r w:rsidR="00F6358F">
        <w:rPr>
          <w:rFonts w:eastAsia="SimSun" w:cs="Times New Roman"/>
          <w:sz w:val="24"/>
          <w:szCs w:val="24"/>
        </w:rPr>
        <w:t xml:space="preserve"> 9 statements about</w:t>
      </w:r>
      <w:r w:rsidR="00C7751F" w:rsidRPr="00C7751F">
        <w:rPr>
          <w:rFonts w:eastAsia="SimSun" w:cs="Times New Roman"/>
          <w:sz w:val="24"/>
          <w:szCs w:val="24"/>
        </w:rPr>
        <w:t xml:space="preserve"> rights and interests of migrant workers </w:t>
      </w:r>
      <w:r w:rsidR="00F6358F">
        <w:rPr>
          <w:rFonts w:eastAsia="SimSun" w:cs="Times New Roman"/>
          <w:sz w:val="24"/>
          <w:szCs w:val="24"/>
        </w:rPr>
        <w:t>to gauge</w:t>
      </w:r>
      <w:r w:rsidR="00C7751F" w:rsidRPr="00C7751F">
        <w:rPr>
          <w:rFonts w:eastAsia="SimSun" w:cs="Times New Roman"/>
          <w:sz w:val="24"/>
          <w:szCs w:val="24"/>
        </w:rPr>
        <w:t xml:space="preserve"> the level of </w:t>
      </w:r>
      <w:r w:rsidR="00092CD9">
        <w:rPr>
          <w:rFonts w:eastAsia="SimSun" w:cs="Times New Roman"/>
          <w:sz w:val="24"/>
          <w:szCs w:val="24"/>
        </w:rPr>
        <w:t>support</w:t>
      </w:r>
      <w:r w:rsidR="00092CD9" w:rsidRPr="00C7751F">
        <w:rPr>
          <w:rFonts w:eastAsia="SimSun" w:cs="Times New Roman"/>
          <w:sz w:val="24"/>
          <w:szCs w:val="24"/>
        </w:rPr>
        <w:t xml:space="preserve"> </w:t>
      </w:r>
      <w:r w:rsidR="00C7751F" w:rsidRPr="00C7751F">
        <w:rPr>
          <w:rFonts w:eastAsia="SimSun" w:cs="Times New Roman"/>
          <w:sz w:val="24"/>
          <w:szCs w:val="24"/>
        </w:rPr>
        <w:t>of</w:t>
      </w:r>
      <w:r w:rsidR="00092CD9">
        <w:rPr>
          <w:rFonts w:eastAsia="SimSun" w:cs="Times New Roman"/>
          <w:sz w:val="24"/>
          <w:szCs w:val="24"/>
        </w:rPr>
        <w:t xml:space="preserve"> urban</w:t>
      </w:r>
      <w:r w:rsidR="00C7751F" w:rsidRPr="00C7751F">
        <w:rPr>
          <w:rFonts w:eastAsia="SimSun" w:cs="Times New Roman"/>
          <w:sz w:val="24"/>
          <w:szCs w:val="24"/>
        </w:rPr>
        <w:t xml:space="preserve"> </w:t>
      </w:r>
      <w:r w:rsidR="00B26BF3">
        <w:rPr>
          <w:rFonts w:eastAsia="SimSun" w:cs="Times New Roman"/>
          <w:sz w:val="24"/>
          <w:szCs w:val="24"/>
        </w:rPr>
        <w:t>resident</w:t>
      </w:r>
      <w:r w:rsidR="00C7751F" w:rsidRPr="00C7751F">
        <w:rPr>
          <w:rFonts w:eastAsia="SimSun" w:cs="Times New Roman"/>
          <w:sz w:val="24"/>
          <w:szCs w:val="24"/>
        </w:rPr>
        <w:t>s</w:t>
      </w:r>
      <w:r w:rsidR="00092CD9">
        <w:rPr>
          <w:rFonts w:eastAsia="SimSun" w:cs="Times New Roman"/>
          <w:sz w:val="24"/>
          <w:szCs w:val="24"/>
        </w:rPr>
        <w:t xml:space="preserve"> for migrants</w:t>
      </w:r>
      <w:r>
        <w:rPr>
          <w:rFonts w:eastAsia="SimSun" w:cs="Times New Roman"/>
          <w:sz w:val="24"/>
          <w:szCs w:val="24"/>
        </w:rPr>
        <w:t>. Value assigned were:</w:t>
      </w:r>
      <w:r w:rsidR="00D6090F">
        <w:rPr>
          <w:rFonts w:eastAsia="SimSun" w:cs="Times New Roman"/>
          <w:sz w:val="24"/>
          <w:szCs w:val="24"/>
        </w:rPr>
        <w:t xml:space="preserve"> </w:t>
      </w:r>
      <w:r w:rsidR="00D6090F" w:rsidRPr="00DA1B86">
        <w:rPr>
          <w:rFonts w:ascii="Calibri" w:hAnsi="Calibri"/>
          <w:sz w:val="24"/>
          <w:szCs w:val="24"/>
        </w:rPr>
        <w:t>5=strongly agree, 4=agree, 3=neutral. 2=disagree, 1=strongly disagree)</w:t>
      </w:r>
      <w:r>
        <w:rPr>
          <w:rFonts w:eastAsia="SimSun" w:cs="Times New Roman"/>
          <w:sz w:val="24"/>
          <w:szCs w:val="24"/>
        </w:rPr>
        <w:t>.</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employment opportunity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unemployment benefits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pension insurance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equal medical insurance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Migrant workers should have equal subsistence allowance</w:t>
      </w:r>
      <w:r w:rsidR="00DC3CA3" w:rsidRPr="00F6358F">
        <w:rPr>
          <w:rFonts w:eastAsia="SimSun" w:cs="Times New Roman"/>
          <w:sz w:val="24"/>
          <w:szCs w:val="24"/>
        </w:rPr>
        <w:t>s</w:t>
      </w:r>
      <w:r w:rsidRPr="00F6358F">
        <w:rPr>
          <w:rFonts w:eastAsia="SimSun" w:cs="Times New Roman"/>
          <w:sz w:val="24"/>
          <w:szCs w:val="24"/>
        </w:rPr>
        <w:t xml:space="preserve"> </w:t>
      </w:r>
      <w:r w:rsidR="00F6358F">
        <w:rPr>
          <w:rFonts w:eastAsia="SimSun" w:cs="Times New Roman"/>
          <w:sz w:val="24"/>
          <w:szCs w:val="24"/>
        </w:rPr>
        <w:t>as</w:t>
      </w:r>
      <w:r w:rsidRPr="00F6358F">
        <w:rPr>
          <w:rFonts w:eastAsia="SimSun" w:cs="Times New Roman"/>
          <w:sz w:val="24"/>
          <w:szCs w:val="24"/>
        </w:rPr>
        <w:t xml:space="preserve"> local </w:t>
      </w:r>
      <w:r w:rsidR="00B26BF3" w:rsidRPr="00F6358F">
        <w:rPr>
          <w:rFonts w:eastAsia="SimSun" w:cs="Times New Roman"/>
          <w:sz w:val="24"/>
          <w:szCs w:val="24"/>
        </w:rPr>
        <w:t>resident</w:t>
      </w:r>
      <w:r w:rsidRPr="00F6358F">
        <w:rPr>
          <w:rFonts w:eastAsia="SimSun" w:cs="Times New Roman"/>
          <w:sz w:val="24"/>
          <w:szCs w:val="24"/>
        </w:rPr>
        <w:t>s</w:t>
      </w:r>
      <w:r w:rsidR="00DC3CA3" w:rsidRPr="00F6358F">
        <w:rPr>
          <w:rFonts w:eastAsia="SimSun" w:cs="Times New Roman"/>
          <w:sz w:val="24"/>
          <w:szCs w:val="24"/>
        </w:rPr>
        <w:t>;</w:t>
      </w:r>
    </w:p>
    <w:p w:rsidR="00C7751F" w:rsidRPr="00F6358F" w:rsidRDefault="00F6358F" w:rsidP="00F6358F">
      <w:pPr>
        <w:pStyle w:val="ListParagraph"/>
        <w:numPr>
          <w:ilvl w:val="0"/>
          <w:numId w:val="2"/>
        </w:numPr>
        <w:tabs>
          <w:tab w:val="left" w:pos="720"/>
        </w:tabs>
        <w:spacing w:line="480" w:lineRule="auto"/>
        <w:ind w:right="-720"/>
        <w:jc w:val="left"/>
        <w:rPr>
          <w:rFonts w:eastAsia="SimSun" w:cs="Times New Roman"/>
          <w:sz w:val="24"/>
          <w:szCs w:val="24"/>
        </w:rPr>
      </w:pPr>
      <w:r>
        <w:rPr>
          <w:rFonts w:eastAsia="SimSun" w:cs="Times New Roman"/>
          <w:sz w:val="24"/>
          <w:szCs w:val="24"/>
        </w:rPr>
        <w:t>C</w:t>
      </w:r>
      <w:r w:rsidR="00C7751F" w:rsidRPr="00F6358F">
        <w:rPr>
          <w:rFonts w:eastAsia="SimSun" w:cs="Times New Roman"/>
          <w:sz w:val="24"/>
          <w:szCs w:val="24"/>
        </w:rPr>
        <w:t xml:space="preserve">hildren of migrant workers </w:t>
      </w:r>
      <w:r>
        <w:rPr>
          <w:rFonts w:eastAsia="SimSun" w:cs="Times New Roman"/>
          <w:sz w:val="24"/>
          <w:szCs w:val="24"/>
        </w:rPr>
        <w:t xml:space="preserve">should </w:t>
      </w:r>
      <w:r w:rsidR="00C7751F" w:rsidRPr="00F6358F">
        <w:rPr>
          <w:rFonts w:eastAsia="SimSun" w:cs="Times New Roman"/>
          <w:sz w:val="24"/>
          <w:szCs w:val="24"/>
        </w:rPr>
        <w:t xml:space="preserve">have rights to receive equal compulsory education </w:t>
      </w:r>
      <w:r>
        <w:rPr>
          <w:rFonts w:eastAsia="SimSun" w:cs="Times New Roman"/>
          <w:sz w:val="24"/>
          <w:szCs w:val="24"/>
        </w:rPr>
        <w:t>as</w:t>
      </w:r>
      <w:r w:rsidR="00C7751F" w:rsidRPr="00F6358F">
        <w:rPr>
          <w:rFonts w:eastAsia="SimSun" w:cs="Times New Roman"/>
          <w:sz w:val="24"/>
          <w:szCs w:val="24"/>
        </w:rPr>
        <w:t xml:space="preserve"> children of local </w:t>
      </w:r>
      <w:r w:rsidR="00B26BF3" w:rsidRPr="00F6358F">
        <w:rPr>
          <w:rFonts w:eastAsia="SimSun" w:cs="Times New Roman"/>
          <w:sz w:val="24"/>
          <w:szCs w:val="24"/>
        </w:rPr>
        <w:t>resident</w:t>
      </w:r>
      <w:r w:rsidR="00C7751F" w:rsidRPr="00F6358F">
        <w:rPr>
          <w:rFonts w:eastAsia="SimSun" w:cs="Times New Roman"/>
          <w:sz w:val="24"/>
          <w:szCs w:val="24"/>
        </w:rPr>
        <w:t>s;</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Migrant workers should have equal rights to lease low-cost housing provided by the government;</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should have rights to take part in the election of neighborhood committees in </w:t>
      </w:r>
      <w:r w:rsidR="00C1375C" w:rsidRPr="00F6358F">
        <w:rPr>
          <w:rFonts w:eastAsia="SimSun" w:cs="Times New Roman"/>
          <w:sz w:val="24"/>
          <w:szCs w:val="24"/>
        </w:rPr>
        <w:t xml:space="preserve">their </w:t>
      </w:r>
      <w:r w:rsidRPr="00F6358F">
        <w:rPr>
          <w:rFonts w:eastAsia="SimSun" w:cs="Times New Roman"/>
          <w:sz w:val="24"/>
          <w:szCs w:val="24"/>
        </w:rPr>
        <w:t>current residence;</w:t>
      </w:r>
      <w:r w:rsidR="00F6358F">
        <w:rPr>
          <w:rFonts w:eastAsia="SimSun" w:cs="Times New Roman"/>
          <w:sz w:val="24"/>
          <w:szCs w:val="24"/>
        </w:rPr>
        <w:t xml:space="preserve"> and</w:t>
      </w:r>
    </w:p>
    <w:p w:rsidR="00C7751F" w:rsidRPr="00F6358F" w:rsidRDefault="00C7751F" w:rsidP="00F6358F">
      <w:pPr>
        <w:pStyle w:val="ListParagraph"/>
        <w:numPr>
          <w:ilvl w:val="0"/>
          <w:numId w:val="2"/>
        </w:numPr>
        <w:tabs>
          <w:tab w:val="left" w:pos="720"/>
        </w:tabs>
        <w:spacing w:line="480" w:lineRule="auto"/>
        <w:ind w:right="-720"/>
        <w:jc w:val="left"/>
        <w:rPr>
          <w:rFonts w:eastAsia="SimSun" w:cs="Times New Roman"/>
          <w:sz w:val="24"/>
          <w:szCs w:val="24"/>
        </w:rPr>
      </w:pPr>
      <w:r w:rsidRPr="00F6358F">
        <w:rPr>
          <w:rFonts w:eastAsia="SimSun" w:cs="Times New Roman"/>
          <w:sz w:val="24"/>
          <w:szCs w:val="24"/>
        </w:rPr>
        <w:t xml:space="preserve">Migrant workers have rights to participate in the election of </w:t>
      </w:r>
      <w:r w:rsidR="000A0F3E" w:rsidRPr="00F6358F">
        <w:rPr>
          <w:rFonts w:eastAsia="SimSun" w:cs="Times New Roman"/>
          <w:sz w:val="24"/>
          <w:szCs w:val="24"/>
        </w:rPr>
        <w:t xml:space="preserve">the </w:t>
      </w:r>
      <w:r w:rsidRPr="00F6358F">
        <w:rPr>
          <w:rFonts w:eastAsia="SimSun" w:cs="Times New Roman"/>
          <w:sz w:val="24"/>
          <w:szCs w:val="24"/>
        </w:rPr>
        <w:t xml:space="preserve">National People’s Congress in </w:t>
      </w:r>
      <w:r w:rsidR="00584199">
        <w:rPr>
          <w:rFonts w:eastAsia="SimSun" w:cs="Times New Roman"/>
          <w:sz w:val="24"/>
          <w:szCs w:val="24"/>
        </w:rPr>
        <w:t>cities</w:t>
      </w:r>
      <w:r w:rsidR="00A64FDC" w:rsidRPr="00F6358F">
        <w:rPr>
          <w:rFonts w:eastAsia="SimSun" w:cs="Times New Roman"/>
          <w:sz w:val="24"/>
          <w:szCs w:val="24"/>
        </w:rPr>
        <w:t>.</w:t>
      </w:r>
    </w:p>
    <w:p w:rsidR="00CE334D" w:rsidRDefault="00CE334D" w:rsidP="009A7BCF">
      <w:pPr>
        <w:tabs>
          <w:tab w:val="left" w:pos="720"/>
        </w:tabs>
        <w:spacing w:line="480" w:lineRule="auto"/>
        <w:ind w:right="-720"/>
        <w:jc w:val="left"/>
        <w:rPr>
          <w:rFonts w:ascii="SimSun" w:eastAsia="SimSun" w:hAnsi="SimSun" w:cs="Times New Roman"/>
          <w:b/>
          <w:sz w:val="24"/>
          <w:szCs w:val="24"/>
        </w:rPr>
      </w:pPr>
    </w:p>
    <w:p w:rsidR="009975E8" w:rsidRDefault="009975E8" w:rsidP="009A7BCF">
      <w:pPr>
        <w:tabs>
          <w:tab w:val="left" w:pos="720"/>
        </w:tabs>
        <w:spacing w:line="480" w:lineRule="auto"/>
        <w:ind w:right="-720"/>
        <w:jc w:val="left"/>
        <w:rPr>
          <w:rFonts w:ascii="SimSun" w:eastAsia="SimSun" w:hAnsi="SimSun" w:cs="Times New Roman"/>
          <w:b/>
          <w:sz w:val="24"/>
          <w:szCs w:val="24"/>
        </w:rPr>
      </w:pPr>
    </w:p>
    <w:p w:rsidR="00CE334D" w:rsidRPr="009975E8" w:rsidRDefault="00D1103A" w:rsidP="009A7BCF">
      <w:pPr>
        <w:tabs>
          <w:tab w:val="left" w:pos="720"/>
        </w:tabs>
        <w:spacing w:line="480" w:lineRule="auto"/>
        <w:ind w:right="-720"/>
        <w:jc w:val="left"/>
        <w:rPr>
          <w:rFonts w:eastAsia="SimSun" w:cs="Times New Roman"/>
          <w:b/>
          <w:sz w:val="24"/>
          <w:szCs w:val="24"/>
        </w:rPr>
      </w:pPr>
      <w:r>
        <w:rPr>
          <w:rFonts w:eastAsia="SimSun" w:cs="Times New Roman"/>
          <w:b/>
          <w:sz w:val="24"/>
          <w:szCs w:val="24"/>
        </w:rPr>
        <w:lastRenderedPageBreak/>
        <w:t>Table 1</w:t>
      </w:r>
      <w:r w:rsidR="00C832F5">
        <w:rPr>
          <w:rFonts w:eastAsia="SimSun" w:cs="Times New Roman"/>
          <w:b/>
          <w:sz w:val="24"/>
          <w:szCs w:val="24"/>
        </w:rPr>
        <w:t>.</w:t>
      </w:r>
      <w:r w:rsidR="003D749B">
        <w:rPr>
          <w:rFonts w:eastAsia="SimSun" w:cs="Times New Roman"/>
          <w:b/>
          <w:sz w:val="24"/>
          <w:szCs w:val="24"/>
        </w:rPr>
        <w:t xml:space="preserve"> </w:t>
      </w:r>
      <w:r w:rsidR="00CC26A5">
        <w:rPr>
          <w:rFonts w:eastAsia="SimSun" w:cs="Times New Roman"/>
          <w:b/>
          <w:sz w:val="24"/>
          <w:szCs w:val="24"/>
        </w:rPr>
        <w:t>Attitude</w:t>
      </w:r>
      <w:r w:rsidR="00C832F5">
        <w:rPr>
          <w:rFonts w:eastAsia="SimSun" w:cs="Times New Roman"/>
          <w:b/>
          <w:sz w:val="24"/>
          <w:szCs w:val="24"/>
        </w:rPr>
        <w:t>s</w:t>
      </w:r>
      <w:r w:rsidR="00CC26A5">
        <w:rPr>
          <w:rFonts w:eastAsia="SimSun" w:cs="Times New Roman"/>
          <w:b/>
          <w:sz w:val="24"/>
          <w:szCs w:val="24"/>
        </w:rPr>
        <w:t xml:space="preserve"> t</w:t>
      </w:r>
      <w:r w:rsidR="0083477B">
        <w:rPr>
          <w:rFonts w:eastAsia="SimSun" w:cs="Times New Roman"/>
          <w:b/>
          <w:sz w:val="24"/>
          <w:szCs w:val="24"/>
        </w:rPr>
        <w:t>oward</w:t>
      </w:r>
      <w:r w:rsidR="00162F4F">
        <w:rPr>
          <w:rFonts w:eastAsia="SimSun" w:cs="Times New Roman"/>
          <w:b/>
          <w:sz w:val="24"/>
          <w:szCs w:val="24"/>
        </w:rPr>
        <w:t xml:space="preserve"> Migrant W</w:t>
      </w:r>
      <w:r w:rsidR="00F06215">
        <w:rPr>
          <w:rFonts w:eastAsia="SimSun" w:cs="Times New Roman"/>
          <w:b/>
          <w:sz w:val="24"/>
          <w:szCs w:val="24"/>
        </w:rPr>
        <w:t>orkers of</w:t>
      </w:r>
      <w:r w:rsidR="00162F4F">
        <w:rPr>
          <w:rFonts w:eastAsia="SimSun" w:cs="Times New Roman"/>
          <w:b/>
          <w:sz w:val="24"/>
          <w:szCs w:val="24"/>
        </w:rPr>
        <w:t xml:space="preserve"> U</w:t>
      </w:r>
      <w:r w:rsidR="00BB76A4">
        <w:rPr>
          <w:rFonts w:eastAsia="SimSun" w:cs="Times New Roman"/>
          <w:b/>
          <w:sz w:val="24"/>
          <w:szCs w:val="24"/>
        </w:rPr>
        <w:t xml:space="preserve">rban </w:t>
      </w:r>
      <w:r w:rsidR="00B26BF3">
        <w:rPr>
          <w:rFonts w:eastAsia="SimSun" w:cs="Times New Roman"/>
          <w:b/>
          <w:sz w:val="24"/>
          <w:szCs w:val="24"/>
        </w:rPr>
        <w:t>Resident</w:t>
      </w:r>
      <w:r w:rsidR="00CE334D" w:rsidRPr="00975D57">
        <w:rPr>
          <w:rFonts w:eastAsia="SimSun" w:cs="Times New Roman"/>
          <w:b/>
          <w:sz w:val="24"/>
          <w:szCs w:val="24"/>
        </w:rPr>
        <w:t>s</w:t>
      </w:r>
      <w:r w:rsidR="0083477B">
        <w:rPr>
          <w:rFonts w:eastAsia="SimSun" w:cs="Times New Roman"/>
          <w:b/>
          <w:sz w:val="24"/>
          <w:szCs w:val="24"/>
        </w:rPr>
        <w:t xml:space="preserve"> in </w:t>
      </w:r>
      <w:r w:rsidR="00BB76A4">
        <w:rPr>
          <w:rFonts w:eastAsia="SimSun" w:cs="Times New Roman"/>
          <w:b/>
          <w:sz w:val="24"/>
          <w:szCs w:val="24"/>
        </w:rPr>
        <w:t xml:space="preserve">Nanjing and </w:t>
      </w:r>
      <w:r w:rsidR="00DA629D">
        <w:rPr>
          <w:rFonts w:eastAsia="SimSun" w:cs="Times New Roman"/>
          <w:b/>
          <w:sz w:val="24"/>
          <w:szCs w:val="24"/>
        </w:rPr>
        <w:t>Zhangjiagang</w:t>
      </w:r>
    </w:p>
    <w:tbl>
      <w:tblPr>
        <w:tblStyle w:val="TableGrid"/>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074"/>
        <w:gridCol w:w="2074"/>
        <w:gridCol w:w="2074"/>
        <w:gridCol w:w="2074"/>
      </w:tblGrid>
      <w:tr w:rsidR="00960146">
        <w:tc>
          <w:tcPr>
            <w:tcW w:w="2074" w:type="dxa"/>
          </w:tcPr>
          <w:p w:rsidR="00960146" w:rsidRPr="003D5A48" w:rsidRDefault="009D44B1" w:rsidP="00D3072D">
            <w:pPr>
              <w:ind w:right="-104"/>
              <w:jc w:val="center"/>
              <w:rPr>
                <w:b/>
              </w:rPr>
            </w:pPr>
            <w:r>
              <w:rPr>
                <w:b/>
              </w:rPr>
              <w:t>Evaluation</w:t>
            </w:r>
            <w:r w:rsidR="009975E8">
              <w:rPr>
                <w:b/>
              </w:rPr>
              <w:t xml:space="preserve"> </w:t>
            </w:r>
            <w:r w:rsidR="00D3072D">
              <w:rPr>
                <w:b/>
              </w:rPr>
              <w:t>Statement</w:t>
            </w:r>
          </w:p>
        </w:tc>
        <w:tc>
          <w:tcPr>
            <w:tcW w:w="2074" w:type="dxa"/>
          </w:tcPr>
          <w:p w:rsidR="00960146" w:rsidRPr="003D5A48" w:rsidRDefault="00960146" w:rsidP="009975E8">
            <w:pPr>
              <w:ind w:right="-190"/>
              <w:jc w:val="center"/>
              <w:rPr>
                <w:b/>
              </w:rPr>
            </w:pPr>
            <w:r w:rsidRPr="003D5A48">
              <w:rPr>
                <w:rFonts w:hint="eastAsia"/>
                <w:b/>
              </w:rPr>
              <w:t>Mean</w:t>
            </w:r>
            <w:r>
              <w:rPr>
                <w:b/>
              </w:rPr>
              <w:t xml:space="preserve"> Score</w:t>
            </w:r>
          </w:p>
        </w:tc>
        <w:tc>
          <w:tcPr>
            <w:tcW w:w="2074" w:type="dxa"/>
          </w:tcPr>
          <w:p w:rsidR="00960146" w:rsidRPr="003D5A48" w:rsidRDefault="00D3072D" w:rsidP="00D3072D">
            <w:pPr>
              <w:tabs>
                <w:tab w:val="left" w:pos="720"/>
              </w:tabs>
              <w:ind w:right="-186"/>
              <w:rPr>
                <w:b/>
              </w:rPr>
            </w:pPr>
            <w:r>
              <w:rPr>
                <w:b/>
              </w:rPr>
              <w:t>Equal Right Statement</w:t>
            </w:r>
          </w:p>
        </w:tc>
        <w:tc>
          <w:tcPr>
            <w:tcW w:w="2074" w:type="dxa"/>
          </w:tcPr>
          <w:p w:rsidR="00960146" w:rsidRPr="003D5A48" w:rsidRDefault="00960146" w:rsidP="009975E8">
            <w:pPr>
              <w:tabs>
                <w:tab w:val="left" w:pos="720"/>
              </w:tabs>
              <w:ind w:right="-92"/>
              <w:jc w:val="center"/>
              <w:rPr>
                <w:b/>
              </w:rPr>
            </w:pPr>
            <w:r w:rsidRPr="003D5A48">
              <w:rPr>
                <w:rFonts w:hint="eastAsia"/>
                <w:b/>
              </w:rPr>
              <w:t>Mean</w:t>
            </w:r>
            <w:r>
              <w:rPr>
                <w:b/>
              </w:rPr>
              <w:t xml:space="preserve"> Score</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color w:val="000000"/>
                <w:szCs w:val="21"/>
              </w:rPr>
            </w:pPr>
            <w:r w:rsidRPr="00D72DDA">
              <w:rPr>
                <w:rFonts w:eastAsia="SimSun" w:cs="Times New Roman"/>
                <w:b/>
                <w:bCs/>
                <w:color w:val="000000"/>
                <w:szCs w:val="21"/>
              </w:rPr>
              <w:t>1</w:t>
            </w:r>
          </w:p>
        </w:tc>
        <w:tc>
          <w:tcPr>
            <w:tcW w:w="2074" w:type="dxa"/>
            <w:vAlign w:val="center"/>
          </w:tcPr>
          <w:p w:rsidR="00960146" w:rsidRPr="00140046" w:rsidRDefault="00960146" w:rsidP="009975E8">
            <w:pPr>
              <w:tabs>
                <w:tab w:val="left" w:pos="720"/>
              </w:tabs>
              <w:ind w:right="-190"/>
              <w:jc w:val="center"/>
              <w:rPr>
                <w:rFonts w:eastAsia="SimSun" w:cs="SimSun"/>
                <w:color w:val="000000"/>
                <w:szCs w:val="21"/>
              </w:rPr>
            </w:pPr>
            <w:r w:rsidRPr="00140046">
              <w:rPr>
                <w:rFonts w:eastAsia="SimSun" w:cs="SimSun"/>
                <w:color w:val="000000"/>
                <w:szCs w:val="21"/>
              </w:rPr>
              <w:t>4.045</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12</w:t>
            </w:r>
          </w:p>
        </w:tc>
        <w:tc>
          <w:tcPr>
            <w:tcW w:w="2074" w:type="dxa"/>
            <w:vAlign w:val="center"/>
          </w:tcPr>
          <w:p w:rsidR="00960146" w:rsidRPr="00ED46EB" w:rsidRDefault="00960146" w:rsidP="009975E8">
            <w:pPr>
              <w:tabs>
                <w:tab w:val="left" w:pos="720"/>
              </w:tabs>
              <w:ind w:right="-92"/>
              <w:jc w:val="center"/>
              <w:rPr>
                <w:rFonts w:eastAsia="SimSun" w:cs="Times New Roman"/>
                <w:color w:val="000000"/>
                <w:szCs w:val="21"/>
              </w:rPr>
            </w:pPr>
            <w:r w:rsidRPr="00ED46EB">
              <w:rPr>
                <w:rFonts w:eastAsia="SimSun" w:cs="Times New Roman"/>
                <w:color w:val="000000"/>
                <w:szCs w:val="21"/>
              </w:rPr>
              <w:t>4.17</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color w:val="000000"/>
                <w:szCs w:val="21"/>
              </w:rPr>
            </w:pPr>
            <w:r w:rsidRPr="00D72DDA">
              <w:rPr>
                <w:rFonts w:eastAsia="SimSun" w:cs="Times New Roman"/>
                <w:b/>
                <w:bCs/>
                <w:color w:val="000000"/>
                <w:szCs w:val="21"/>
              </w:rPr>
              <w:t>2</w:t>
            </w:r>
          </w:p>
        </w:tc>
        <w:tc>
          <w:tcPr>
            <w:tcW w:w="2074" w:type="dxa"/>
            <w:vAlign w:val="center"/>
          </w:tcPr>
          <w:p w:rsidR="00960146" w:rsidRPr="00140046" w:rsidRDefault="00960146" w:rsidP="009975E8">
            <w:pPr>
              <w:tabs>
                <w:tab w:val="left" w:pos="720"/>
              </w:tabs>
              <w:ind w:right="-190"/>
              <w:jc w:val="center"/>
              <w:rPr>
                <w:rFonts w:eastAsia="SimSun" w:cs="SimSun"/>
                <w:color w:val="000000"/>
                <w:szCs w:val="21"/>
              </w:rPr>
            </w:pPr>
            <w:r w:rsidRPr="00140046">
              <w:rPr>
                <w:rFonts w:eastAsia="SimSun" w:cs="SimSun"/>
                <w:color w:val="000000"/>
                <w:szCs w:val="21"/>
              </w:rPr>
              <w:t>3.67</w:t>
            </w:r>
            <w:r w:rsidR="009975E8">
              <w:rPr>
                <w:rFonts w:eastAsia="SimSun" w:cs="SimSun"/>
                <w:color w:val="000000"/>
                <w:szCs w:val="21"/>
              </w:rPr>
              <w:t>0</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13</w:t>
            </w:r>
          </w:p>
        </w:tc>
        <w:tc>
          <w:tcPr>
            <w:tcW w:w="2074" w:type="dxa"/>
            <w:vAlign w:val="center"/>
          </w:tcPr>
          <w:p w:rsidR="00960146" w:rsidRPr="00ED46EB" w:rsidRDefault="00960146" w:rsidP="009975E8">
            <w:pPr>
              <w:tabs>
                <w:tab w:val="left" w:pos="720"/>
              </w:tabs>
              <w:ind w:right="-92"/>
              <w:jc w:val="center"/>
              <w:rPr>
                <w:rFonts w:eastAsia="SimSun" w:cs="SimSun"/>
                <w:color w:val="000000"/>
                <w:szCs w:val="21"/>
              </w:rPr>
            </w:pPr>
            <w:r w:rsidRPr="00ED46EB">
              <w:rPr>
                <w:rFonts w:eastAsia="SimSun" w:cs="SimSun"/>
                <w:color w:val="000000"/>
                <w:szCs w:val="21"/>
              </w:rPr>
              <w:t>3.995</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color w:val="000000"/>
                <w:szCs w:val="21"/>
              </w:rPr>
            </w:pPr>
            <w:r w:rsidRPr="00D72DDA">
              <w:rPr>
                <w:rFonts w:eastAsia="SimSun" w:cs="Times New Roman"/>
                <w:b/>
                <w:bCs/>
                <w:color w:val="000000"/>
                <w:szCs w:val="21"/>
              </w:rPr>
              <w:t>3</w:t>
            </w:r>
          </w:p>
        </w:tc>
        <w:tc>
          <w:tcPr>
            <w:tcW w:w="2074" w:type="dxa"/>
            <w:vAlign w:val="center"/>
          </w:tcPr>
          <w:p w:rsidR="00960146" w:rsidRPr="00140046" w:rsidRDefault="00960146" w:rsidP="009975E8">
            <w:pPr>
              <w:tabs>
                <w:tab w:val="left" w:pos="720"/>
              </w:tabs>
              <w:ind w:right="-190"/>
              <w:jc w:val="center"/>
              <w:rPr>
                <w:rFonts w:eastAsia="SimSun" w:cs="SimSun"/>
                <w:color w:val="000000"/>
                <w:szCs w:val="21"/>
              </w:rPr>
            </w:pPr>
            <w:r w:rsidRPr="00140046">
              <w:rPr>
                <w:rFonts w:eastAsia="SimSun" w:cs="SimSun"/>
                <w:color w:val="000000"/>
                <w:szCs w:val="21"/>
              </w:rPr>
              <w:t>3.785</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14</w:t>
            </w:r>
          </w:p>
        </w:tc>
        <w:tc>
          <w:tcPr>
            <w:tcW w:w="2074" w:type="dxa"/>
            <w:vAlign w:val="center"/>
          </w:tcPr>
          <w:p w:rsidR="00960146" w:rsidRPr="00ED46EB" w:rsidRDefault="00960146" w:rsidP="009975E8">
            <w:pPr>
              <w:tabs>
                <w:tab w:val="left" w:pos="720"/>
              </w:tabs>
              <w:ind w:right="-92"/>
              <w:jc w:val="center"/>
              <w:rPr>
                <w:rFonts w:eastAsia="SimSun" w:cs="SimSun"/>
                <w:color w:val="000000"/>
                <w:szCs w:val="21"/>
              </w:rPr>
            </w:pPr>
            <w:r w:rsidRPr="00ED46EB">
              <w:rPr>
                <w:rFonts w:eastAsia="SimSun" w:cs="SimSun"/>
                <w:color w:val="000000"/>
                <w:szCs w:val="21"/>
              </w:rPr>
              <w:t>4.125</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4</w:t>
            </w:r>
          </w:p>
        </w:tc>
        <w:tc>
          <w:tcPr>
            <w:tcW w:w="2074" w:type="dxa"/>
            <w:vAlign w:val="center"/>
          </w:tcPr>
          <w:p w:rsidR="00960146" w:rsidRPr="00140046" w:rsidRDefault="00960146" w:rsidP="009975E8">
            <w:pPr>
              <w:tabs>
                <w:tab w:val="left" w:pos="720"/>
              </w:tabs>
              <w:ind w:right="-190"/>
              <w:jc w:val="center"/>
              <w:rPr>
                <w:rFonts w:eastAsia="SimSun" w:cs="SimSun"/>
                <w:color w:val="000000"/>
                <w:szCs w:val="21"/>
              </w:rPr>
            </w:pPr>
            <w:r w:rsidRPr="00140046">
              <w:rPr>
                <w:rFonts w:eastAsia="SimSun" w:cs="SimSun"/>
                <w:color w:val="000000"/>
                <w:szCs w:val="21"/>
              </w:rPr>
              <w:t>4.3</w:t>
            </w:r>
            <w:r w:rsidR="009975E8">
              <w:rPr>
                <w:rFonts w:eastAsia="SimSun" w:cs="SimSun"/>
                <w:color w:val="000000"/>
                <w:szCs w:val="21"/>
              </w:rPr>
              <w:t>00</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15</w:t>
            </w:r>
          </w:p>
        </w:tc>
        <w:tc>
          <w:tcPr>
            <w:tcW w:w="2074" w:type="dxa"/>
            <w:vAlign w:val="center"/>
          </w:tcPr>
          <w:p w:rsidR="00960146" w:rsidRPr="00ED46EB" w:rsidRDefault="00960146" w:rsidP="009975E8">
            <w:pPr>
              <w:tabs>
                <w:tab w:val="left" w:pos="720"/>
              </w:tabs>
              <w:ind w:right="-92"/>
              <w:jc w:val="center"/>
              <w:rPr>
                <w:rFonts w:eastAsia="SimSun" w:cs="SimSun"/>
                <w:color w:val="000000"/>
                <w:szCs w:val="21"/>
              </w:rPr>
            </w:pPr>
            <w:r w:rsidRPr="00ED46EB">
              <w:rPr>
                <w:rFonts w:eastAsia="SimSun" w:cs="SimSun"/>
                <w:color w:val="000000"/>
                <w:szCs w:val="21"/>
              </w:rPr>
              <w:t>4.20</w:t>
            </w:r>
            <w:r w:rsidR="009975E8">
              <w:rPr>
                <w:rFonts w:eastAsia="SimSun" w:cs="SimSun"/>
                <w:color w:val="000000"/>
                <w:szCs w:val="21"/>
              </w:rPr>
              <w:t>0</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5</w:t>
            </w:r>
          </w:p>
        </w:tc>
        <w:tc>
          <w:tcPr>
            <w:tcW w:w="2074" w:type="dxa"/>
            <w:vAlign w:val="center"/>
          </w:tcPr>
          <w:p w:rsidR="00960146" w:rsidRPr="00140046" w:rsidRDefault="00960146" w:rsidP="009975E8">
            <w:pPr>
              <w:tabs>
                <w:tab w:val="left" w:pos="720"/>
              </w:tabs>
              <w:ind w:right="-190"/>
              <w:jc w:val="center"/>
              <w:rPr>
                <w:rFonts w:eastAsia="SimSun" w:cs="SimSun"/>
                <w:color w:val="000000"/>
                <w:szCs w:val="21"/>
              </w:rPr>
            </w:pPr>
            <w:r w:rsidRPr="00140046">
              <w:rPr>
                <w:rFonts w:eastAsia="SimSun" w:cs="SimSun"/>
                <w:color w:val="000000"/>
                <w:szCs w:val="21"/>
              </w:rPr>
              <w:t>4.19</w:t>
            </w:r>
            <w:r w:rsidR="009975E8">
              <w:rPr>
                <w:rFonts w:eastAsia="SimSun" w:cs="SimSun"/>
                <w:color w:val="000000"/>
                <w:szCs w:val="21"/>
              </w:rPr>
              <w:t>0</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16</w:t>
            </w:r>
          </w:p>
        </w:tc>
        <w:tc>
          <w:tcPr>
            <w:tcW w:w="2074" w:type="dxa"/>
            <w:vAlign w:val="center"/>
          </w:tcPr>
          <w:p w:rsidR="00960146" w:rsidRPr="00ED46EB" w:rsidRDefault="00960146" w:rsidP="009975E8">
            <w:pPr>
              <w:tabs>
                <w:tab w:val="left" w:pos="720"/>
              </w:tabs>
              <w:ind w:right="-92"/>
              <w:jc w:val="center"/>
              <w:rPr>
                <w:rFonts w:eastAsia="SimSun" w:cs="SimSun"/>
                <w:color w:val="000000"/>
                <w:szCs w:val="21"/>
              </w:rPr>
            </w:pPr>
            <w:r w:rsidRPr="00ED46EB">
              <w:rPr>
                <w:rFonts w:eastAsia="SimSun" w:cs="SimSun"/>
                <w:color w:val="000000"/>
                <w:szCs w:val="21"/>
              </w:rPr>
              <w:t>3.755</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6</w:t>
            </w:r>
          </w:p>
        </w:tc>
        <w:tc>
          <w:tcPr>
            <w:tcW w:w="2074" w:type="dxa"/>
            <w:vAlign w:val="center"/>
          </w:tcPr>
          <w:p w:rsidR="00960146" w:rsidRPr="006C1C20" w:rsidRDefault="00960146" w:rsidP="009975E8">
            <w:pPr>
              <w:tabs>
                <w:tab w:val="left" w:pos="720"/>
              </w:tabs>
              <w:ind w:right="-190"/>
              <w:jc w:val="center"/>
              <w:rPr>
                <w:rFonts w:eastAsia="SimSun" w:cs="SimSun"/>
                <w:color w:val="000000"/>
                <w:szCs w:val="21"/>
              </w:rPr>
            </w:pPr>
            <w:r w:rsidRPr="006C1C20">
              <w:rPr>
                <w:rFonts w:eastAsia="SimSun" w:cs="SimSun"/>
                <w:color w:val="000000"/>
                <w:szCs w:val="21"/>
              </w:rPr>
              <w:t>3.135</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17</w:t>
            </w:r>
          </w:p>
        </w:tc>
        <w:tc>
          <w:tcPr>
            <w:tcW w:w="2074" w:type="dxa"/>
            <w:vAlign w:val="center"/>
          </w:tcPr>
          <w:p w:rsidR="00960146" w:rsidRPr="00ED46EB" w:rsidRDefault="00960146" w:rsidP="009975E8">
            <w:pPr>
              <w:tabs>
                <w:tab w:val="left" w:pos="720"/>
              </w:tabs>
              <w:ind w:right="-92"/>
              <w:jc w:val="center"/>
              <w:rPr>
                <w:rFonts w:eastAsia="SimSun" w:cs="SimSun"/>
                <w:color w:val="000000"/>
                <w:szCs w:val="21"/>
              </w:rPr>
            </w:pPr>
            <w:r w:rsidRPr="00ED46EB">
              <w:rPr>
                <w:rFonts w:eastAsia="SimSun" w:cs="SimSun"/>
                <w:color w:val="000000"/>
                <w:szCs w:val="21"/>
              </w:rPr>
              <w:t>4.475</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7</w:t>
            </w:r>
          </w:p>
        </w:tc>
        <w:tc>
          <w:tcPr>
            <w:tcW w:w="2074" w:type="dxa"/>
            <w:vAlign w:val="center"/>
          </w:tcPr>
          <w:p w:rsidR="00960146" w:rsidRPr="006C1C20" w:rsidRDefault="00960146" w:rsidP="009975E8">
            <w:pPr>
              <w:tabs>
                <w:tab w:val="left" w:pos="720"/>
              </w:tabs>
              <w:ind w:right="-190"/>
              <w:jc w:val="center"/>
              <w:rPr>
                <w:rFonts w:eastAsia="SimSun" w:cs="SimSun"/>
                <w:color w:val="000000"/>
                <w:szCs w:val="21"/>
              </w:rPr>
            </w:pPr>
            <w:r w:rsidRPr="006C1C20">
              <w:rPr>
                <w:rFonts w:eastAsia="SimSun" w:cs="SimSun"/>
                <w:color w:val="000000"/>
                <w:szCs w:val="21"/>
              </w:rPr>
              <w:t>3.235</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18</w:t>
            </w:r>
          </w:p>
        </w:tc>
        <w:tc>
          <w:tcPr>
            <w:tcW w:w="2074" w:type="dxa"/>
            <w:vAlign w:val="center"/>
          </w:tcPr>
          <w:p w:rsidR="00960146" w:rsidRPr="00ED46EB" w:rsidRDefault="00960146" w:rsidP="009975E8">
            <w:pPr>
              <w:tabs>
                <w:tab w:val="left" w:pos="720"/>
              </w:tabs>
              <w:ind w:right="-92"/>
              <w:jc w:val="center"/>
              <w:rPr>
                <w:rFonts w:eastAsia="SimSun" w:cs="SimSun"/>
                <w:color w:val="000000"/>
                <w:szCs w:val="21"/>
              </w:rPr>
            </w:pPr>
            <w:r w:rsidRPr="00ED46EB">
              <w:rPr>
                <w:rFonts w:eastAsia="SimSun" w:cs="SimSun"/>
                <w:color w:val="000000"/>
                <w:szCs w:val="21"/>
              </w:rPr>
              <w:t>4.01</w:t>
            </w:r>
            <w:r w:rsidR="009975E8">
              <w:rPr>
                <w:rFonts w:eastAsia="SimSun" w:cs="SimSun"/>
                <w:color w:val="000000"/>
                <w:szCs w:val="21"/>
              </w:rPr>
              <w:t>0</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8</w:t>
            </w:r>
          </w:p>
        </w:tc>
        <w:tc>
          <w:tcPr>
            <w:tcW w:w="2074" w:type="dxa"/>
            <w:vAlign w:val="center"/>
          </w:tcPr>
          <w:p w:rsidR="00960146" w:rsidRPr="006C1C20" w:rsidRDefault="00960146" w:rsidP="009975E8">
            <w:pPr>
              <w:tabs>
                <w:tab w:val="left" w:pos="720"/>
              </w:tabs>
              <w:ind w:right="-190"/>
              <w:jc w:val="center"/>
              <w:rPr>
                <w:rFonts w:eastAsia="SimSun" w:cs="SimSun"/>
                <w:color w:val="000000"/>
                <w:szCs w:val="21"/>
              </w:rPr>
            </w:pPr>
            <w:r w:rsidRPr="006C1C20">
              <w:rPr>
                <w:rFonts w:eastAsia="SimSun" w:cs="SimSun"/>
                <w:color w:val="000000"/>
                <w:szCs w:val="21"/>
              </w:rPr>
              <w:t>3.625</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19</w:t>
            </w:r>
          </w:p>
        </w:tc>
        <w:tc>
          <w:tcPr>
            <w:tcW w:w="2074" w:type="dxa"/>
            <w:vAlign w:val="center"/>
          </w:tcPr>
          <w:p w:rsidR="00960146" w:rsidRPr="00915A64" w:rsidRDefault="00960146" w:rsidP="009975E8">
            <w:pPr>
              <w:tabs>
                <w:tab w:val="left" w:pos="720"/>
              </w:tabs>
              <w:ind w:right="-92"/>
              <w:jc w:val="center"/>
              <w:rPr>
                <w:rFonts w:eastAsia="SimSun" w:cs="SimSun"/>
                <w:color w:val="000000"/>
                <w:szCs w:val="21"/>
              </w:rPr>
            </w:pPr>
            <w:r w:rsidRPr="00915A64">
              <w:rPr>
                <w:rFonts w:eastAsia="SimSun" w:cs="SimSun"/>
                <w:color w:val="000000"/>
                <w:szCs w:val="21"/>
              </w:rPr>
              <w:t>3.69</w:t>
            </w:r>
            <w:r w:rsidR="009975E8">
              <w:rPr>
                <w:rFonts w:eastAsia="SimSun" w:cs="SimSun"/>
                <w:color w:val="000000"/>
                <w:szCs w:val="21"/>
              </w:rPr>
              <w:t>0</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9</w:t>
            </w:r>
          </w:p>
        </w:tc>
        <w:tc>
          <w:tcPr>
            <w:tcW w:w="2074" w:type="dxa"/>
            <w:vAlign w:val="center"/>
          </w:tcPr>
          <w:p w:rsidR="00960146" w:rsidRPr="006C1C20" w:rsidRDefault="00960146" w:rsidP="009975E8">
            <w:pPr>
              <w:tabs>
                <w:tab w:val="left" w:pos="720"/>
              </w:tabs>
              <w:ind w:right="-190"/>
              <w:jc w:val="center"/>
              <w:rPr>
                <w:rFonts w:eastAsia="SimSun" w:cs="SimSun"/>
                <w:color w:val="000000"/>
                <w:szCs w:val="21"/>
              </w:rPr>
            </w:pPr>
            <w:r w:rsidRPr="006C1C20">
              <w:rPr>
                <w:rFonts w:eastAsia="SimSun" w:cs="SimSun"/>
                <w:color w:val="000000"/>
                <w:szCs w:val="21"/>
              </w:rPr>
              <w:t>3.485</w:t>
            </w:r>
          </w:p>
        </w:tc>
        <w:tc>
          <w:tcPr>
            <w:tcW w:w="2074" w:type="dxa"/>
          </w:tcPr>
          <w:p w:rsidR="00960146" w:rsidRPr="00915A64" w:rsidRDefault="00960146" w:rsidP="009975E8">
            <w:pPr>
              <w:tabs>
                <w:tab w:val="left" w:pos="720"/>
              </w:tabs>
              <w:ind w:left="251" w:right="-96" w:hangingChars="119" w:hanging="251"/>
              <w:jc w:val="center"/>
              <w:rPr>
                <w:rFonts w:eastAsia="SimSun" w:cs="Times New Roman"/>
                <w:b/>
                <w:szCs w:val="21"/>
              </w:rPr>
            </w:pPr>
            <w:r w:rsidRPr="00915A64">
              <w:rPr>
                <w:rFonts w:eastAsia="SimSun" w:cs="Times New Roman"/>
                <w:b/>
                <w:szCs w:val="21"/>
              </w:rPr>
              <w:t>20</w:t>
            </w:r>
          </w:p>
        </w:tc>
        <w:tc>
          <w:tcPr>
            <w:tcW w:w="2074" w:type="dxa"/>
            <w:vAlign w:val="center"/>
          </w:tcPr>
          <w:p w:rsidR="00960146" w:rsidRPr="00915A64" w:rsidRDefault="00960146" w:rsidP="009975E8">
            <w:pPr>
              <w:tabs>
                <w:tab w:val="left" w:pos="720"/>
              </w:tabs>
              <w:ind w:right="-92"/>
              <w:jc w:val="center"/>
              <w:rPr>
                <w:rFonts w:eastAsia="SimSun" w:cs="SimSun"/>
                <w:color w:val="000000"/>
                <w:szCs w:val="21"/>
              </w:rPr>
            </w:pPr>
            <w:r w:rsidRPr="00915A64">
              <w:rPr>
                <w:rFonts w:eastAsia="SimSun" w:cs="SimSun"/>
                <w:color w:val="000000"/>
                <w:szCs w:val="21"/>
              </w:rPr>
              <w:t>3.665</w:t>
            </w: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10</w:t>
            </w:r>
          </w:p>
        </w:tc>
        <w:tc>
          <w:tcPr>
            <w:tcW w:w="2074" w:type="dxa"/>
            <w:vAlign w:val="center"/>
          </w:tcPr>
          <w:p w:rsidR="00960146" w:rsidRPr="006C1C20" w:rsidRDefault="00960146" w:rsidP="009975E8">
            <w:pPr>
              <w:tabs>
                <w:tab w:val="left" w:pos="720"/>
              </w:tabs>
              <w:ind w:right="-190"/>
              <w:jc w:val="center"/>
              <w:rPr>
                <w:rFonts w:eastAsia="SimSun" w:cs="SimSun"/>
                <w:color w:val="000000"/>
                <w:szCs w:val="21"/>
              </w:rPr>
            </w:pPr>
            <w:r w:rsidRPr="006C1C20">
              <w:rPr>
                <w:rFonts w:eastAsia="SimSun" w:cs="SimSun"/>
                <w:color w:val="000000"/>
                <w:szCs w:val="21"/>
              </w:rPr>
              <w:t>3.295</w:t>
            </w:r>
          </w:p>
        </w:tc>
        <w:tc>
          <w:tcPr>
            <w:tcW w:w="2074" w:type="dxa"/>
          </w:tcPr>
          <w:p w:rsidR="00960146" w:rsidRDefault="00960146" w:rsidP="009975E8">
            <w:pPr>
              <w:tabs>
                <w:tab w:val="left" w:pos="720"/>
              </w:tabs>
              <w:ind w:right="-96"/>
              <w:jc w:val="center"/>
            </w:pPr>
          </w:p>
        </w:tc>
        <w:tc>
          <w:tcPr>
            <w:tcW w:w="2074" w:type="dxa"/>
          </w:tcPr>
          <w:p w:rsidR="00960146" w:rsidRDefault="00960146" w:rsidP="009975E8">
            <w:pPr>
              <w:tabs>
                <w:tab w:val="left" w:pos="720"/>
              </w:tabs>
              <w:ind w:right="-92"/>
              <w:jc w:val="center"/>
            </w:pPr>
          </w:p>
        </w:tc>
      </w:tr>
      <w:tr w:rsidR="00960146">
        <w:tc>
          <w:tcPr>
            <w:tcW w:w="2074" w:type="dxa"/>
          </w:tcPr>
          <w:p w:rsidR="00960146" w:rsidRPr="00D72DDA" w:rsidRDefault="00960146" w:rsidP="009975E8">
            <w:pPr>
              <w:tabs>
                <w:tab w:val="left" w:pos="720"/>
              </w:tabs>
              <w:ind w:left="245" w:right="-104" w:hangingChars="116" w:hanging="245"/>
              <w:jc w:val="center"/>
              <w:rPr>
                <w:rFonts w:eastAsia="SimSun" w:cs="Times New Roman"/>
                <w:b/>
                <w:bCs/>
                <w:szCs w:val="21"/>
              </w:rPr>
            </w:pPr>
            <w:r w:rsidRPr="00D72DDA">
              <w:rPr>
                <w:rFonts w:eastAsia="SimSun" w:cs="Times New Roman"/>
                <w:b/>
                <w:bCs/>
                <w:szCs w:val="21"/>
              </w:rPr>
              <w:t>11</w:t>
            </w:r>
          </w:p>
        </w:tc>
        <w:tc>
          <w:tcPr>
            <w:tcW w:w="2074" w:type="dxa"/>
            <w:vAlign w:val="center"/>
          </w:tcPr>
          <w:p w:rsidR="00960146" w:rsidRPr="006C1C20" w:rsidRDefault="00960146" w:rsidP="009975E8">
            <w:pPr>
              <w:tabs>
                <w:tab w:val="left" w:pos="720"/>
              </w:tabs>
              <w:ind w:right="-190"/>
              <w:jc w:val="center"/>
              <w:rPr>
                <w:rFonts w:eastAsia="SimSun" w:cs="SimSun"/>
                <w:color w:val="000000"/>
                <w:szCs w:val="21"/>
              </w:rPr>
            </w:pPr>
            <w:r w:rsidRPr="006C1C20">
              <w:rPr>
                <w:rFonts w:eastAsia="SimSun" w:cs="SimSun"/>
                <w:color w:val="000000"/>
                <w:szCs w:val="21"/>
              </w:rPr>
              <w:t>3.68</w:t>
            </w:r>
            <w:r w:rsidR="009975E8">
              <w:rPr>
                <w:rFonts w:eastAsia="SimSun" w:cs="SimSun"/>
                <w:color w:val="000000"/>
                <w:szCs w:val="21"/>
              </w:rPr>
              <w:t>0</w:t>
            </w:r>
          </w:p>
        </w:tc>
        <w:tc>
          <w:tcPr>
            <w:tcW w:w="2074" w:type="dxa"/>
          </w:tcPr>
          <w:p w:rsidR="00960146" w:rsidRDefault="00960146" w:rsidP="009975E8">
            <w:pPr>
              <w:tabs>
                <w:tab w:val="left" w:pos="720"/>
              </w:tabs>
              <w:ind w:right="-96"/>
              <w:jc w:val="center"/>
            </w:pPr>
          </w:p>
        </w:tc>
        <w:tc>
          <w:tcPr>
            <w:tcW w:w="2074" w:type="dxa"/>
          </w:tcPr>
          <w:p w:rsidR="00960146" w:rsidRDefault="00960146" w:rsidP="009975E8">
            <w:pPr>
              <w:tabs>
                <w:tab w:val="left" w:pos="720"/>
              </w:tabs>
              <w:ind w:right="-92"/>
              <w:jc w:val="center"/>
            </w:pPr>
          </w:p>
        </w:tc>
      </w:tr>
      <w:tr w:rsidR="00960146">
        <w:tc>
          <w:tcPr>
            <w:tcW w:w="2074" w:type="dxa"/>
          </w:tcPr>
          <w:p w:rsidR="00960146" w:rsidRPr="004D612E" w:rsidRDefault="00960146" w:rsidP="009975E8">
            <w:pPr>
              <w:tabs>
                <w:tab w:val="left" w:pos="720"/>
              </w:tabs>
              <w:ind w:right="-104"/>
              <w:jc w:val="center"/>
              <w:rPr>
                <w:b/>
              </w:rPr>
            </w:pPr>
            <w:r w:rsidRPr="004D612E">
              <w:rPr>
                <w:rFonts w:hint="eastAsia"/>
                <w:b/>
              </w:rPr>
              <w:t>Total Average</w:t>
            </w:r>
          </w:p>
        </w:tc>
        <w:tc>
          <w:tcPr>
            <w:tcW w:w="2074" w:type="dxa"/>
          </w:tcPr>
          <w:p w:rsidR="00960146" w:rsidRDefault="00960146" w:rsidP="009975E8">
            <w:pPr>
              <w:tabs>
                <w:tab w:val="left" w:pos="720"/>
              </w:tabs>
              <w:ind w:right="-190"/>
              <w:jc w:val="center"/>
            </w:pPr>
            <w:r w:rsidRPr="006C1C20">
              <w:rPr>
                <w:rFonts w:eastAsia="SimSun" w:cs="SimSun"/>
                <w:color w:val="000000"/>
                <w:szCs w:val="21"/>
              </w:rPr>
              <w:t>3.675</w:t>
            </w:r>
          </w:p>
        </w:tc>
        <w:tc>
          <w:tcPr>
            <w:tcW w:w="2074" w:type="dxa"/>
          </w:tcPr>
          <w:p w:rsidR="00960146" w:rsidRPr="004D612E" w:rsidRDefault="00960146" w:rsidP="009975E8">
            <w:pPr>
              <w:tabs>
                <w:tab w:val="left" w:pos="720"/>
              </w:tabs>
              <w:ind w:right="-96"/>
              <w:jc w:val="center"/>
              <w:rPr>
                <w:b/>
              </w:rPr>
            </w:pPr>
            <w:r w:rsidRPr="004D612E">
              <w:rPr>
                <w:rFonts w:hint="eastAsia"/>
                <w:b/>
              </w:rPr>
              <w:t>Total Average</w:t>
            </w:r>
          </w:p>
        </w:tc>
        <w:tc>
          <w:tcPr>
            <w:tcW w:w="2074" w:type="dxa"/>
          </w:tcPr>
          <w:p w:rsidR="00960146" w:rsidRDefault="00960146" w:rsidP="009975E8">
            <w:pPr>
              <w:tabs>
                <w:tab w:val="left" w:pos="720"/>
              </w:tabs>
              <w:ind w:right="-92"/>
              <w:jc w:val="center"/>
            </w:pPr>
            <w:r w:rsidRPr="00915A64">
              <w:rPr>
                <w:rFonts w:eastAsia="SimSun" w:cs="SimSun"/>
                <w:color w:val="000000"/>
                <w:szCs w:val="21"/>
              </w:rPr>
              <w:t>4.01</w:t>
            </w:r>
            <w:r w:rsidR="009975E8">
              <w:rPr>
                <w:rFonts w:eastAsia="SimSun" w:cs="SimSun"/>
                <w:color w:val="000000"/>
                <w:szCs w:val="21"/>
              </w:rPr>
              <w:t>0</w:t>
            </w:r>
          </w:p>
        </w:tc>
      </w:tr>
    </w:tbl>
    <w:p w:rsidR="00C762B0" w:rsidRDefault="00C762B0" w:rsidP="009A7BCF">
      <w:pPr>
        <w:tabs>
          <w:tab w:val="left" w:pos="720"/>
        </w:tabs>
        <w:spacing w:line="480" w:lineRule="auto"/>
        <w:ind w:right="-720"/>
        <w:jc w:val="left"/>
        <w:rPr>
          <w:rFonts w:eastAsia="SimSun" w:cs="Times New Roman"/>
          <w:sz w:val="24"/>
          <w:szCs w:val="24"/>
        </w:rPr>
      </w:pPr>
    </w:p>
    <w:p w:rsidR="0040421E" w:rsidRDefault="00D3072D"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8A0B10">
        <w:rPr>
          <w:rFonts w:eastAsia="SimSun" w:cs="Times New Roman"/>
          <w:sz w:val="24"/>
          <w:szCs w:val="24"/>
        </w:rPr>
        <w:t>For the positive statements, w</w:t>
      </w:r>
      <w:r w:rsidR="00CE334D">
        <w:rPr>
          <w:rFonts w:eastAsia="SimSun" w:cs="Times New Roman"/>
          <w:sz w:val="24"/>
          <w:szCs w:val="24"/>
        </w:rPr>
        <w:t>e find</w:t>
      </w:r>
      <w:r w:rsidR="00A06C8D">
        <w:rPr>
          <w:rFonts w:eastAsia="SimSun" w:cs="Times New Roman"/>
          <w:sz w:val="24"/>
          <w:szCs w:val="24"/>
        </w:rPr>
        <w:t xml:space="preserve"> that urban </w:t>
      </w:r>
      <w:r w:rsidR="00B26BF3">
        <w:rPr>
          <w:rFonts w:eastAsia="SimSun" w:cs="Times New Roman"/>
          <w:sz w:val="24"/>
          <w:szCs w:val="24"/>
        </w:rPr>
        <w:t>resident</w:t>
      </w:r>
      <w:r w:rsidR="00CE334D">
        <w:rPr>
          <w:rFonts w:eastAsia="SimSun" w:cs="Times New Roman"/>
          <w:sz w:val="24"/>
          <w:szCs w:val="24"/>
        </w:rPr>
        <w:t xml:space="preserve">s </w:t>
      </w:r>
      <w:r w:rsidR="00A06C8D">
        <w:rPr>
          <w:rFonts w:eastAsia="SimSun" w:cs="Times New Roman"/>
          <w:sz w:val="24"/>
          <w:szCs w:val="24"/>
        </w:rPr>
        <w:t xml:space="preserve">of Nanjing and Zhangjiagang </w:t>
      </w:r>
      <w:r w:rsidR="00026FF7">
        <w:rPr>
          <w:rFonts w:eastAsia="SimSun" w:cs="Times New Roman"/>
          <w:sz w:val="24"/>
          <w:szCs w:val="24"/>
        </w:rPr>
        <w:t>supported</w:t>
      </w:r>
      <w:r>
        <w:rPr>
          <w:rFonts w:eastAsia="SimSun" w:cs="Times New Roman"/>
          <w:sz w:val="24"/>
          <w:szCs w:val="24"/>
        </w:rPr>
        <w:t xml:space="preserve"> the following statements</w:t>
      </w:r>
      <w:r w:rsidR="00026FF7">
        <w:rPr>
          <w:rFonts w:eastAsia="SimSun" w:cs="Times New Roman"/>
          <w:sz w:val="24"/>
          <w:szCs w:val="24"/>
        </w:rPr>
        <w:t xml:space="preserve">: </w:t>
      </w:r>
      <w:r w:rsidR="00CE334D">
        <w:rPr>
          <w:rFonts w:eastAsia="SimSun" w:cs="Times New Roman"/>
          <w:sz w:val="24"/>
          <w:szCs w:val="24"/>
        </w:rPr>
        <w:t>“m</w:t>
      </w:r>
      <w:r w:rsidR="00CE334D" w:rsidRPr="00A565F8">
        <w:rPr>
          <w:rFonts w:eastAsia="SimSun" w:cs="Times New Roman"/>
          <w:sz w:val="24"/>
          <w:szCs w:val="24"/>
        </w:rPr>
        <w:t xml:space="preserve">igrant workers’ tasks </w:t>
      </w:r>
      <w:r>
        <w:rPr>
          <w:rFonts w:eastAsia="SimSun" w:cs="Times New Roman"/>
          <w:sz w:val="24"/>
          <w:szCs w:val="24"/>
        </w:rPr>
        <w:t xml:space="preserve">were dirty, heavy and dangerous, </w:t>
      </w:r>
      <w:r w:rsidR="00CE334D" w:rsidRPr="00A565F8">
        <w:rPr>
          <w:rFonts w:eastAsia="SimSun" w:cs="Times New Roman"/>
          <w:sz w:val="24"/>
          <w:szCs w:val="24"/>
        </w:rPr>
        <w:t xml:space="preserve">which </w:t>
      </w:r>
      <w:r w:rsidR="00B26BF3">
        <w:rPr>
          <w:rFonts w:eastAsia="SimSun" w:cs="Times New Roman"/>
          <w:sz w:val="24"/>
          <w:szCs w:val="24"/>
        </w:rPr>
        <w:t>resident</w:t>
      </w:r>
      <w:r w:rsidR="00CE334D" w:rsidRPr="00A565F8">
        <w:rPr>
          <w:rFonts w:eastAsia="SimSun" w:cs="Times New Roman"/>
          <w:sz w:val="24"/>
          <w:szCs w:val="24"/>
        </w:rPr>
        <w:t xml:space="preserve">s would </w:t>
      </w:r>
      <w:r w:rsidR="00026FF7">
        <w:rPr>
          <w:rFonts w:eastAsia="SimSun" w:cs="Times New Roman"/>
          <w:sz w:val="24"/>
          <w:szCs w:val="24"/>
        </w:rPr>
        <w:t xml:space="preserve">prefer </w:t>
      </w:r>
      <w:r w:rsidR="00CE334D" w:rsidRPr="00A565F8">
        <w:rPr>
          <w:rFonts w:eastAsia="SimSun" w:cs="Times New Roman"/>
          <w:sz w:val="24"/>
          <w:szCs w:val="24"/>
        </w:rPr>
        <w:t>not to do</w:t>
      </w:r>
      <w:r w:rsidR="00CE334D">
        <w:rPr>
          <w:rFonts w:eastAsia="SimSun" w:cs="Times New Roman"/>
          <w:sz w:val="24"/>
          <w:szCs w:val="24"/>
        </w:rPr>
        <w:t>”, “t</w:t>
      </w:r>
      <w:r w:rsidR="00CE334D" w:rsidRPr="005E74D6">
        <w:rPr>
          <w:rFonts w:eastAsia="SimSun" w:cs="Times New Roman"/>
          <w:sz w:val="24"/>
          <w:szCs w:val="24"/>
        </w:rPr>
        <w:t xml:space="preserve">he economic development of cities cannot be separated from migrant workers’ </w:t>
      </w:r>
      <w:r w:rsidR="00026FF7">
        <w:rPr>
          <w:rFonts w:eastAsia="SimSun" w:cs="Times New Roman"/>
          <w:sz w:val="24"/>
          <w:szCs w:val="24"/>
        </w:rPr>
        <w:t>labor</w:t>
      </w:r>
      <w:r w:rsidR="00CE334D">
        <w:rPr>
          <w:rFonts w:eastAsia="SimSun" w:cs="Times New Roman"/>
          <w:sz w:val="24"/>
          <w:szCs w:val="24"/>
        </w:rPr>
        <w:t>” and “m</w:t>
      </w:r>
      <w:r w:rsidR="00CE334D" w:rsidRPr="003B7DD3">
        <w:rPr>
          <w:rFonts w:eastAsia="SimSun" w:cs="Times New Roman"/>
          <w:sz w:val="24"/>
          <w:szCs w:val="24"/>
        </w:rPr>
        <w:t xml:space="preserve">igrant workers provided convenience for </w:t>
      </w:r>
      <w:r w:rsidR="00B26BF3">
        <w:rPr>
          <w:rFonts w:eastAsia="SimSun" w:cs="Times New Roman"/>
          <w:sz w:val="24"/>
          <w:szCs w:val="24"/>
        </w:rPr>
        <w:t>resident</w:t>
      </w:r>
      <w:r w:rsidR="00CE334D" w:rsidRPr="003B7DD3">
        <w:rPr>
          <w:rFonts w:eastAsia="SimSun" w:cs="Times New Roman"/>
          <w:sz w:val="24"/>
          <w:szCs w:val="24"/>
        </w:rPr>
        <w:t>s’ li</w:t>
      </w:r>
      <w:r w:rsidR="000022D5">
        <w:rPr>
          <w:rFonts w:eastAsia="SimSun" w:cs="Times New Roman"/>
          <w:sz w:val="24"/>
          <w:szCs w:val="24"/>
        </w:rPr>
        <w:t>ves.</w:t>
      </w:r>
      <w:r w:rsidR="00CE334D">
        <w:rPr>
          <w:rFonts w:eastAsia="SimSun" w:cs="Times New Roman"/>
          <w:sz w:val="24"/>
          <w:szCs w:val="24"/>
        </w:rPr>
        <w:t>”</w:t>
      </w:r>
      <w:r w:rsidR="00CE334D" w:rsidRPr="0091092D">
        <w:rPr>
          <w:rFonts w:eastAsia="SimSun" w:cs="Times New Roman"/>
          <w:sz w:val="24"/>
          <w:szCs w:val="24"/>
        </w:rPr>
        <w:t xml:space="preserve"> </w:t>
      </w:r>
      <w:r w:rsidR="000022D5">
        <w:rPr>
          <w:rFonts w:eastAsia="SimSun" w:cs="Times New Roman"/>
          <w:sz w:val="24"/>
          <w:szCs w:val="24"/>
        </w:rPr>
        <w:t>R</w:t>
      </w:r>
      <w:r w:rsidR="00CE334D">
        <w:rPr>
          <w:rFonts w:eastAsia="SimSun" w:cs="Times New Roman"/>
          <w:sz w:val="24"/>
          <w:szCs w:val="24"/>
        </w:rPr>
        <w:t>ating</w:t>
      </w:r>
      <w:r w:rsidR="000022D5">
        <w:rPr>
          <w:rFonts w:eastAsia="SimSun" w:cs="Times New Roman"/>
          <w:sz w:val="24"/>
          <w:szCs w:val="24"/>
        </w:rPr>
        <w:t>s for these statements</w:t>
      </w:r>
      <w:r w:rsidR="00CE334D">
        <w:rPr>
          <w:rFonts w:eastAsia="SimSun" w:cs="Times New Roman"/>
          <w:sz w:val="24"/>
          <w:szCs w:val="24"/>
        </w:rPr>
        <w:t xml:space="preserve"> were at least 4 points</w:t>
      </w:r>
      <w:r w:rsidR="000022D5">
        <w:rPr>
          <w:rFonts w:eastAsia="SimSun" w:cs="Times New Roman"/>
          <w:sz w:val="24"/>
          <w:szCs w:val="24"/>
        </w:rPr>
        <w:t>,</w:t>
      </w:r>
      <w:r w:rsidR="00CE334D">
        <w:rPr>
          <w:rFonts w:eastAsia="SimSun" w:cs="Times New Roman"/>
          <w:sz w:val="24"/>
          <w:szCs w:val="24"/>
        </w:rPr>
        <w:t xml:space="preserve"> and </w:t>
      </w:r>
      <w:r w:rsidR="00126053">
        <w:rPr>
          <w:rFonts w:eastAsia="SimSun" w:cs="Times New Roman"/>
          <w:sz w:val="24"/>
          <w:szCs w:val="24"/>
        </w:rPr>
        <w:t xml:space="preserve">nearly </w:t>
      </w:r>
      <w:r w:rsidR="002169C3">
        <w:rPr>
          <w:rFonts w:eastAsia="SimSun" w:cs="Times New Roman"/>
          <w:sz w:val="24"/>
          <w:szCs w:val="24"/>
        </w:rPr>
        <w:t>(</w:t>
      </w:r>
      <w:r w:rsidR="00126053">
        <w:rPr>
          <w:rFonts w:eastAsia="SimSun" w:cs="Times New Roman"/>
          <w:sz w:val="24"/>
          <w:szCs w:val="24"/>
        </w:rPr>
        <w:t xml:space="preserve">or </w:t>
      </w:r>
      <w:r w:rsidR="00CE334D">
        <w:rPr>
          <w:rFonts w:eastAsia="SimSun" w:cs="Times New Roman"/>
          <w:sz w:val="24"/>
          <w:szCs w:val="24"/>
        </w:rPr>
        <w:t>more than</w:t>
      </w:r>
      <w:r w:rsidR="002169C3">
        <w:rPr>
          <w:rFonts w:eastAsia="SimSun" w:cs="Times New Roman"/>
          <w:sz w:val="24"/>
          <w:szCs w:val="24"/>
        </w:rPr>
        <w:t>)</w:t>
      </w:r>
      <w:r w:rsidR="00CE334D">
        <w:rPr>
          <w:rFonts w:eastAsia="SimSun" w:cs="Times New Roman"/>
          <w:sz w:val="24"/>
          <w:szCs w:val="24"/>
        </w:rPr>
        <w:t xml:space="preserve"> 80%</w:t>
      </w:r>
      <w:r w:rsidR="002169C3">
        <w:rPr>
          <w:rFonts w:eastAsia="SimSun" w:cs="Times New Roman"/>
          <w:sz w:val="24"/>
          <w:szCs w:val="24"/>
        </w:rPr>
        <w:t xml:space="preserve"> of</w:t>
      </w:r>
      <w:r w:rsidR="00CE334D">
        <w:rPr>
          <w:rFonts w:eastAsia="SimSun" w:cs="Times New Roman"/>
          <w:sz w:val="24"/>
          <w:szCs w:val="24"/>
        </w:rPr>
        <w:t xml:space="preserve"> </w:t>
      </w:r>
      <w:r w:rsidR="00B26BF3">
        <w:rPr>
          <w:rFonts w:eastAsia="SimSun" w:cs="Times New Roman"/>
          <w:sz w:val="24"/>
          <w:szCs w:val="24"/>
        </w:rPr>
        <w:t>resident</w:t>
      </w:r>
      <w:r w:rsidR="00CE334D">
        <w:rPr>
          <w:rFonts w:eastAsia="SimSun" w:cs="Times New Roman"/>
          <w:sz w:val="24"/>
          <w:szCs w:val="24"/>
        </w:rPr>
        <w:t>s chose</w:t>
      </w:r>
      <w:r w:rsidR="000022D5">
        <w:rPr>
          <w:rFonts w:eastAsia="SimSun" w:cs="Times New Roman"/>
          <w:sz w:val="24"/>
          <w:szCs w:val="24"/>
        </w:rPr>
        <w:t xml:space="preserve"> either</w:t>
      </w:r>
      <w:r w:rsidR="00CE334D">
        <w:rPr>
          <w:rFonts w:eastAsia="SimSun" w:cs="Times New Roman"/>
          <w:sz w:val="24"/>
          <w:szCs w:val="24"/>
        </w:rPr>
        <w:t xml:space="preserve"> “agree” </w:t>
      </w:r>
      <w:r w:rsidR="000022D5">
        <w:rPr>
          <w:rFonts w:eastAsia="SimSun" w:cs="Times New Roman"/>
          <w:sz w:val="24"/>
          <w:szCs w:val="24"/>
        </w:rPr>
        <w:t>or</w:t>
      </w:r>
      <w:r w:rsidR="00CE334D">
        <w:rPr>
          <w:rFonts w:eastAsia="SimSun" w:cs="Times New Roman"/>
          <w:sz w:val="24"/>
          <w:szCs w:val="24"/>
        </w:rPr>
        <w:t xml:space="preserve"> “strongly agree</w:t>
      </w:r>
      <w:r w:rsidR="000022D5">
        <w:rPr>
          <w:rFonts w:eastAsia="SimSun" w:cs="Times New Roman"/>
          <w:sz w:val="24"/>
          <w:szCs w:val="24"/>
        </w:rPr>
        <w:t>.</w:t>
      </w:r>
      <w:r w:rsidR="00CE334D">
        <w:rPr>
          <w:rFonts w:eastAsia="SimSun" w:cs="Times New Roman"/>
          <w:sz w:val="24"/>
          <w:szCs w:val="24"/>
        </w:rPr>
        <w:t>” The score</w:t>
      </w:r>
      <w:r w:rsidR="00B239DA">
        <w:rPr>
          <w:rFonts w:eastAsia="SimSun" w:cs="Times New Roman"/>
          <w:sz w:val="24"/>
          <w:szCs w:val="24"/>
        </w:rPr>
        <w:t>s</w:t>
      </w:r>
      <w:r w:rsidR="00CE334D">
        <w:rPr>
          <w:rFonts w:eastAsia="SimSun" w:cs="Times New Roman"/>
          <w:sz w:val="24"/>
          <w:szCs w:val="24"/>
        </w:rPr>
        <w:t xml:space="preserve"> of statements “m</w:t>
      </w:r>
      <w:r w:rsidR="00CE334D" w:rsidRPr="00D87FBE">
        <w:rPr>
          <w:rFonts w:eastAsia="SimSun" w:cs="Times New Roman"/>
          <w:sz w:val="24"/>
          <w:szCs w:val="24"/>
        </w:rPr>
        <w:t>igrant workers provided cheap services and reduce</w:t>
      </w:r>
      <w:r w:rsidR="009B7BEA">
        <w:rPr>
          <w:rFonts w:eastAsia="SimSun" w:cs="Times New Roman"/>
          <w:sz w:val="24"/>
          <w:szCs w:val="24"/>
        </w:rPr>
        <w:t>d</w:t>
      </w:r>
      <w:r w:rsidR="00CE334D" w:rsidRPr="00D87FBE">
        <w:rPr>
          <w:rFonts w:eastAsia="SimSun" w:cs="Times New Roman"/>
          <w:sz w:val="24"/>
          <w:szCs w:val="24"/>
        </w:rPr>
        <w:t xml:space="preserve"> the cost of </w:t>
      </w:r>
      <w:r w:rsidR="00B26BF3">
        <w:rPr>
          <w:rFonts w:eastAsia="SimSun" w:cs="Times New Roman"/>
          <w:sz w:val="24"/>
          <w:szCs w:val="24"/>
        </w:rPr>
        <w:t>resident</w:t>
      </w:r>
      <w:r w:rsidR="00CE334D" w:rsidRPr="00D87FBE">
        <w:rPr>
          <w:rFonts w:eastAsia="SimSun" w:cs="Times New Roman"/>
          <w:sz w:val="24"/>
          <w:szCs w:val="24"/>
        </w:rPr>
        <w:t>s’ li</w:t>
      </w:r>
      <w:r w:rsidR="009B7BEA">
        <w:rPr>
          <w:rFonts w:eastAsia="SimSun" w:cs="Times New Roman"/>
          <w:sz w:val="24"/>
          <w:szCs w:val="24"/>
        </w:rPr>
        <w:t>ves</w:t>
      </w:r>
      <w:r w:rsidR="00CE334D">
        <w:rPr>
          <w:rFonts w:eastAsia="SimSun" w:cs="Times New Roman"/>
          <w:sz w:val="24"/>
          <w:szCs w:val="24"/>
        </w:rPr>
        <w:t>” and “m</w:t>
      </w:r>
      <w:r w:rsidR="00CE334D" w:rsidRPr="0016341F">
        <w:rPr>
          <w:rFonts w:eastAsia="SimSun" w:cs="Times New Roman"/>
          <w:sz w:val="24"/>
          <w:szCs w:val="24"/>
        </w:rPr>
        <w:t xml:space="preserve">igrant workers increased the consumption of </w:t>
      </w:r>
      <w:r w:rsidR="005D1075">
        <w:rPr>
          <w:rFonts w:eastAsia="SimSun" w:cs="Times New Roman"/>
          <w:sz w:val="24"/>
          <w:szCs w:val="24"/>
        </w:rPr>
        <w:t xml:space="preserve">the </w:t>
      </w:r>
      <w:r w:rsidR="00CE334D" w:rsidRPr="0016341F">
        <w:rPr>
          <w:rFonts w:eastAsia="SimSun" w:cs="Times New Roman"/>
          <w:sz w:val="24"/>
          <w:szCs w:val="24"/>
        </w:rPr>
        <w:t>city and stimulate</w:t>
      </w:r>
      <w:r w:rsidR="005D1075">
        <w:rPr>
          <w:rFonts w:eastAsia="SimSun" w:cs="Times New Roman"/>
          <w:sz w:val="24"/>
          <w:szCs w:val="24"/>
        </w:rPr>
        <w:t>d</w:t>
      </w:r>
      <w:r w:rsidR="00CE334D" w:rsidRPr="0016341F">
        <w:rPr>
          <w:rFonts w:eastAsia="SimSun" w:cs="Times New Roman"/>
          <w:sz w:val="24"/>
          <w:szCs w:val="24"/>
        </w:rPr>
        <w:t xml:space="preserve"> the </w:t>
      </w:r>
      <w:r w:rsidR="005D1075">
        <w:rPr>
          <w:rFonts w:eastAsia="SimSun" w:cs="Times New Roman"/>
          <w:sz w:val="24"/>
          <w:szCs w:val="24"/>
        </w:rPr>
        <w:t>economy</w:t>
      </w:r>
      <w:r w:rsidR="00CE334D">
        <w:rPr>
          <w:rFonts w:eastAsia="SimSun" w:cs="Times New Roman"/>
          <w:sz w:val="24"/>
          <w:szCs w:val="24"/>
        </w:rPr>
        <w:t>”</w:t>
      </w:r>
      <w:r w:rsidR="00645F74">
        <w:rPr>
          <w:rFonts w:eastAsia="SimSun" w:cs="Times New Roman"/>
          <w:sz w:val="24"/>
          <w:szCs w:val="24"/>
        </w:rPr>
        <w:t xml:space="preserve"> </w:t>
      </w:r>
      <w:r w:rsidR="007E729D">
        <w:rPr>
          <w:rFonts w:eastAsia="SimSun" w:cs="Times New Roman"/>
          <w:sz w:val="24"/>
          <w:szCs w:val="24"/>
        </w:rPr>
        <w:t>averaged</w:t>
      </w:r>
      <w:r w:rsidR="005D1075">
        <w:rPr>
          <w:rFonts w:eastAsia="SimSun" w:cs="Times New Roman"/>
          <w:sz w:val="24"/>
          <w:szCs w:val="24"/>
        </w:rPr>
        <w:t xml:space="preserve"> close</w:t>
      </w:r>
      <w:r w:rsidR="00645F74">
        <w:rPr>
          <w:rFonts w:eastAsia="SimSun" w:cs="Times New Roman"/>
          <w:sz w:val="24"/>
          <w:szCs w:val="24"/>
        </w:rPr>
        <w:t xml:space="preserve"> to 4</w:t>
      </w:r>
      <w:r w:rsidR="00CE334D">
        <w:rPr>
          <w:rFonts w:eastAsia="SimSun" w:cs="Times New Roman"/>
          <w:sz w:val="24"/>
          <w:szCs w:val="24"/>
        </w:rPr>
        <w:t xml:space="preserve">. </w:t>
      </w:r>
      <w:r w:rsidR="007E550E">
        <w:rPr>
          <w:rFonts w:eastAsia="SimSun" w:cs="Times New Roman"/>
          <w:sz w:val="24"/>
          <w:szCs w:val="24"/>
        </w:rPr>
        <w:t xml:space="preserve">More than 60% of the respondents agreed </w:t>
      </w:r>
      <w:r w:rsidR="00635FCD">
        <w:rPr>
          <w:rFonts w:eastAsia="SimSun" w:cs="Times New Roman"/>
          <w:sz w:val="24"/>
          <w:szCs w:val="24"/>
        </w:rPr>
        <w:t xml:space="preserve">with </w:t>
      </w:r>
      <w:r w:rsidR="007E550E">
        <w:rPr>
          <w:rFonts w:eastAsia="SimSun" w:cs="Times New Roman"/>
          <w:sz w:val="24"/>
          <w:szCs w:val="24"/>
        </w:rPr>
        <w:t xml:space="preserve">these two statements. </w:t>
      </w:r>
    </w:p>
    <w:p w:rsidR="00CE334D" w:rsidRPr="0091092D" w:rsidRDefault="007E729D" w:rsidP="009A7BCF">
      <w:pPr>
        <w:tabs>
          <w:tab w:val="left" w:pos="720"/>
        </w:tabs>
        <w:spacing w:line="480" w:lineRule="auto"/>
        <w:ind w:right="-720"/>
        <w:jc w:val="left"/>
        <w:rPr>
          <w:rFonts w:eastAsia="SimSun" w:cs="Times New Roman"/>
          <w:sz w:val="24"/>
          <w:szCs w:val="24"/>
        </w:rPr>
      </w:pPr>
      <w:r>
        <w:rPr>
          <w:rFonts w:eastAsia="SimSun" w:cs="Times New Roman"/>
          <w:sz w:val="24"/>
          <w:szCs w:val="24"/>
        </w:rPr>
        <w:tab/>
      </w:r>
      <w:r w:rsidR="002E2AE5">
        <w:rPr>
          <w:rFonts w:eastAsia="SimSun" w:cs="Times New Roman"/>
          <w:sz w:val="24"/>
          <w:szCs w:val="24"/>
        </w:rPr>
        <w:t xml:space="preserve">For the negative statements, </w:t>
      </w:r>
      <w:r w:rsidR="00CE334D">
        <w:rPr>
          <w:rFonts w:eastAsia="SimSun" w:cs="Times New Roman"/>
          <w:sz w:val="24"/>
          <w:szCs w:val="24"/>
        </w:rPr>
        <w:t xml:space="preserve">more than </w:t>
      </w:r>
      <w:r w:rsidR="006A5389">
        <w:rPr>
          <w:rFonts w:eastAsia="SimSun" w:cs="Times New Roman"/>
          <w:sz w:val="24"/>
          <w:szCs w:val="24"/>
        </w:rPr>
        <w:t>60%</w:t>
      </w:r>
      <w:r w:rsidR="00725D7A">
        <w:rPr>
          <w:rFonts w:eastAsia="SimSun" w:cs="Times New Roman"/>
          <w:sz w:val="24"/>
          <w:szCs w:val="24"/>
        </w:rPr>
        <w:t xml:space="preserve"> </w:t>
      </w:r>
      <w:r w:rsidR="00C66BC3">
        <w:rPr>
          <w:rFonts w:eastAsia="SimSun" w:cs="Times New Roman"/>
          <w:sz w:val="24"/>
          <w:szCs w:val="24"/>
        </w:rPr>
        <w:t>of respondents</w:t>
      </w:r>
      <w:r w:rsidR="00CE334D">
        <w:rPr>
          <w:rFonts w:eastAsia="SimSun" w:cs="Times New Roman"/>
          <w:sz w:val="24"/>
          <w:szCs w:val="24"/>
        </w:rPr>
        <w:t xml:space="preserve"> </w:t>
      </w:r>
      <w:r w:rsidR="00CE334D">
        <w:rPr>
          <w:rFonts w:eastAsia="SimSun" w:cs="Times New Roman" w:hint="eastAsia"/>
          <w:sz w:val="24"/>
          <w:szCs w:val="24"/>
        </w:rPr>
        <w:t>chose</w:t>
      </w:r>
      <w:r w:rsidR="00CE334D">
        <w:rPr>
          <w:rFonts w:eastAsia="SimSun" w:cs="Times New Roman"/>
          <w:sz w:val="24"/>
          <w:szCs w:val="24"/>
        </w:rPr>
        <w:t xml:space="preserve"> “strongly disagree” or “</w:t>
      </w:r>
      <w:r w:rsidR="00AF394C">
        <w:rPr>
          <w:rFonts w:eastAsia="SimSun" w:cs="Times New Roman"/>
          <w:sz w:val="24"/>
          <w:szCs w:val="24"/>
        </w:rPr>
        <w:t>disagree</w:t>
      </w:r>
      <w:r w:rsidR="00CE334D">
        <w:rPr>
          <w:rFonts w:eastAsia="SimSun" w:cs="Times New Roman"/>
          <w:sz w:val="24"/>
          <w:szCs w:val="24"/>
        </w:rPr>
        <w:t>” for the 11</w:t>
      </w:r>
      <w:r w:rsidR="00CE334D" w:rsidRPr="00FB5478">
        <w:rPr>
          <w:rFonts w:eastAsia="SimSun" w:cs="Times New Roman"/>
          <w:sz w:val="24"/>
          <w:szCs w:val="24"/>
          <w:vertAlign w:val="superscript"/>
        </w:rPr>
        <w:t>th</w:t>
      </w:r>
      <w:r w:rsidR="00CE334D">
        <w:rPr>
          <w:rFonts w:eastAsia="SimSun" w:cs="Times New Roman"/>
          <w:sz w:val="24"/>
          <w:szCs w:val="24"/>
        </w:rPr>
        <w:t xml:space="preserve"> statement. </w:t>
      </w:r>
      <w:r w:rsidR="006A5389">
        <w:rPr>
          <w:rFonts w:eastAsia="SimSun" w:cs="Times New Roman"/>
          <w:sz w:val="24"/>
          <w:szCs w:val="24"/>
        </w:rPr>
        <w:t>U</w:t>
      </w:r>
      <w:r w:rsidR="00F5773E">
        <w:rPr>
          <w:rFonts w:eastAsia="SimSun" w:cs="Times New Roman"/>
          <w:sz w:val="24"/>
          <w:szCs w:val="24"/>
        </w:rPr>
        <w:t xml:space="preserve">rban </w:t>
      </w:r>
      <w:r w:rsidR="00B26BF3">
        <w:rPr>
          <w:rFonts w:eastAsia="SimSun" w:cs="Times New Roman"/>
          <w:sz w:val="24"/>
          <w:szCs w:val="24"/>
        </w:rPr>
        <w:t>resident</w:t>
      </w:r>
      <w:r w:rsidR="00CE334D">
        <w:rPr>
          <w:rFonts w:eastAsia="SimSun" w:cs="Times New Roman"/>
          <w:sz w:val="24"/>
          <w:szCs w:val="24"/>
        </w:rPr>
        <w:t>s didn’t agree with these two statements: “m</w:t>
      </w:r>
      <w:r w:rsidR="00CE334D" w:rsidRPr="00E771B6">
        <w:rPr>
          <w:rFonts w:eastAsia="SimSun" w:cs="Times New Roman"/>
          <w:sz w:val="24"/>
          <w:szCs w:val="24"/>
        </w:rPr>
        <w:t xml:space="preserve">igrant workers competed with </w:t>
      </w:r>
      <w:r w:rsidR="00B26BF3">
        <w:rPr>
          <w:rFonts w:eastAsia="SimSun" w:cs="Times New Roman"/>
          <w:sz w:val="24"/>
          <w:szCs w:val="24"/>
        </w:rPr>
        <w:t>resident</w:t>
      </w:r>
      <w:r w:rsidR="00CE334D" w:rsidRPr="00E771B6">
        <w:rPr>
          <w:rFonts w:eastAsia="SimSun" w:cs="Times New Roman"/>
          <w:sz w:val="24"/>
          <w:szCs w:val="24"/>
        </w:rPr>
        <w:t>s for jobs</w:t>
      </w:r>
      <w:r w:rsidR="00CE334D">
        <w:rPr>
          <w:rFonts w:eastAsia="SimSun" w:cs="Times New Roman"/>
          <w:sz w:val="24"/>
          <w:szCs w:val="24"/>
        </w:rPr>
        <w:t>” and “m</w:t>
      </w:r>
      <w:r w:rsidR="00CE334D" w:rsidRPr="002475DB">
        <w:rPr>
          <w:rFonts w:eastAsia="SimSun" w:cs="Times New Roman"/>
          <w:sz w:val="24"/>
          <w:szCs w:val="24"/>
        </w:rPr>
        <w:t xml:space="preserve">igrant workers exacerbated traffic </w:t>
      </w:r>
      <w:r w:rsidR="00CE334D" w:rsidRPr="002475DB">
        <w:rPr>
          <w:rFonts w:eastAsia="SimSun" w:cs="Times New Roman"/>
          <w:sz w:val="24"/>
          <w:szCs w:val="24"/>
        </w:rPr>
        <w:lastRenderedPageBreak/>
        <w:t>congestion</w:t>
      </w:r>
      <w:r w:rsidR="000F09DE">
        <w:rPr>
          <w:rFonts w:eastAsia="SimSun" w:cs="Times New Roman"/>
          <w:sz w:val="24"/>
          <w:szCs w:val="24"/>
        </w:rPr>
        <w:t>.</w:t>
      </w:r>
      <w:r w:rsidR="00CE334D">
        <w:rPr>
          <w:rFonts w:eastAsia="SimSun" w:cs="Times New Roman"/>
          <w:sz w:val="24"/>
          <w:szCs w:val="24"/>
        </w:rPr>
        <w:t xml:space="preserve">” It is worth noting that </w:t>
      </w:r>
      <w:r w:rsidR="009B7715">
        <w:rPr>
          <w:rFonts w:eastAsia="SimSun" w:cs="Times New Roman"/>
          <w:sz w:val="24"/>
          <w:szCs w:val="24"/>
        </w:rPr>
        <w:t xml:space="preserve">more than </w:t>
      </w:r>
      <w:r w:rsidR="00C40175">
        <w:rPr>
          <w:rFonts w:eastAsia="SimSun" w:cs="Times New Roman"/>
          <w:sz w:val="24"/>
          <w:szCs w:val="24"/>
        </w:rPr>
        <w:t>30%</w:t>
      </w:r>
      <w:r w:rsidR="00D66583">
        <w:rPr>
          <w:rFonts w:eastAsia="SimSun" w:cs="Times New Roman"/>
          <w:sz w:val="24"/>
          <w:szCs w:val="24"/>
        </w:rPr>
        <w:t xml:space="preserve"> of </w:t>
      </w:r>
      <w:r w:rsidR="009B7715">
        <w:rPr>
          <w:rFonts w:eastAsia="SimSun" w:cs="Times New Roman"/>
          <w:sz w:val="24"/>
          <w:szCs w:val="24"/>
        </w:rPr>
        <w:t xml:space="preserve">respondents </w:t>
      </w:r>
      <w:r w:rsidR="00CE334D">
        <w:rPr>
          <w:rFonts w:eastAsia="SimSun" w:cs="Times New Roman"/>
          <w:sz w:val="24"/>
          <w:szCs w:val="24"/>
        </w:rPr>
        <w:t xml:space="preserve">agreed </w:t>
      </w:r>
      <w:r w:rsidR="00D66583">
        <w:rPr>
          <w:rFonts w:eastAsia="SimSun" w:cs="Times New Roman"/>
          <w:sz w:val="24"/>
          <w:szCs w:val="24"/>
        </w:rPr>
        <w:t>with the statement that</w:t>
      </w:r>
      <w:r w:rsidR="00CE334D">
        <w:rPr>
          <w:rFonts w:eastAsia="SimSun" w:cs="Times New Roman"/>
          <w:sz w:val="24"/>
          <w:szCs w:val="24"/>
        </w:rPr>
        <w:t xml:space="preserve"> “m</w:t>
      </w:r>
      <w:r w:rsidR="00CE334D" w:rsidRPr="007D1741">
        <w:rPr>
          <w:rFonts w:eastAsia="SimSun" w:cs="Times New Roman"/>
          <w:sz w:val="24"/>
          <w:szCs w:val="24"/>
        </w:rPr>
        <w:t xml:space="preserve">igrant workers led to an increase in </w:t>
      </w:r>
      <w:r w:rsidR="00B7371F">
        <w:rPr>
          <w:rFonts w:eastAsia="SimSun" w:cs="Times New Roman"/>
          <w:sz w:val="24"/>
          <w:szCs w:val="24"/>
        </w:rPr>
        <w:t>crime</w:t>
      </w:r>
      <w:r w:rsidR="00CE334D">
        <w:rPr>
          <w:rFonts w:eastAsia="SimSun" w:cs="Times New Roman"/>
          <w:sz w:val="24"/>
          <w:szCs w:val="24"/>
        </w:rPr>
        <w:t xml:space="preserve">” and </w:t>
      </w:r>
      <w:r w:rsidR="00D66583">
        <w:rPr>
          <w:rFonts w:eastAsia="SimSun" w:cs="Times New Roman"/>
          <w:sz w:val="24"/>
          <w:szCs w:val="24"/>
        </w:rPr>
        <w:t xml:space="preserve">nearly 25% of </w:t>
      </w:r>
      <w:r w:rsidR="00A96981">
        <w:rPr>
          <w:rFonts w:eastAsia="SimSun" w:cs="Times New Roman"/>
          <w:sz w:val="24"/>
          <w:szCs w:val="24"/>
        </w:rPr>
        <w:t xml:space="preserve">respondents agreed </w:t>
      </w:r>
      <w:r w:rsidR="00D66583">
        <w:rPr>
          <w:rFonts w:eastAsia="SimSun" w:cs="Times New Roman"/>
          <w:sz w:val="24"/>
          <w:szCs w:val="24"/>
        </w:rPr>
        <w:t xml:space="preserve">that </w:t>
      </w:r>
      <w:r w:rsidR="00CE334D">
        <w:rPr>
          <w:rFonts w:eastAsia="SimSun" w:cs="Times New Roman"/>
          <w:sz w:val="24"/>
          <w:szCs w:val="24"/>
        </w:rPr>
        <w:t>“m</w:t>
      </w:r>
      <w:r w:rsidR="00CE334D" w:rsidRPr="007953E7">
        <w:rPr>
          <w:rFonts w:eastAsia="SimSun" w:cs="Times New Roman"/>
          <w:sz w:val="24"/>
          <w:szCs w:val="24"/>
        </w:rPr>
        <w:t xml:space="preserve">igrant workers sold </w:t>
      </w:r>
      <w:r w:rsidR="00B7371F">
        <w:rPr>
          <w:rFonts w:eastAsia="SimSun" w:cs="Times New Roman"/>
          <w:sz w:val="24"/>
          <w:szCs w:val="24"/>
        </w:rPr>
        <w:t>counterfeit goods</w:t>
      </w:r>
      <w:r w:rsidR="00B7371F" w:rsidRPr="007953E7">
        <w:rPr>
          <w:rFonts w:eastAsia="SimSun" w:cs="Times New Roman"/>
          <w:sz w:val="24"/>
          <w:szCs w:val="24"/>
        </w:rPr>
        <w:t xml:space="preserve"> </w:t>
      </w:r>
      <w:r w:rsidR="00CE334D" w:rsidRPr="007953E7">
        <w:rPr>
          <w:rFonts w:eastAsia="SimSun" w:cs="Times New Roman"/>
          <w:sz w:val="24"/>
          <w:szCs w:val="24"/>
        </w:rPr>
        <w:t>and disrupted the market order</w:t>
      </w:r>
      <w:r w:rsidR="00C40175">
        <w:rPr>
          <w:rFonts w:eastAsia="SimSun" w:cs="Times New Roman"/>
          <w:sz w:val="24"/>
          <w:szCs w:val="24"/>
        </w:rPr>
        <w:t>.</w:t>
      </w:r>
      <w:r w:rsidR="00CE334D">
        <w:rPr>
          <w:rFonts w:eastAsia="SimSun" w:cs="Times New Roman"/>
          <w:sz w:val="24"/>
          <w:szCs w:val="24"/>
        </w:rPr>
        <w:t>”</w:t>
      </w:r>
      <w:r w:rsidR="00826AA3">
        <w:rPr>
          <w:rFonts w:eastAsia="SimSun" w:cs="Times New Roman"/>
          <w:sz w:val="24"/>
          <w:szCs w:val="24"/>
        </w:rPr>
        <w:t xml:space="preserve"> </w:t>
      </w:r>
      <w:r w:rsidR="00E70ECA">
        <w:rPr>
          <w:rFonts w:eastAsia="SimSun" w:cs="Times New Roman"/>
          <w:sz w:val="24"/>
          <w:szCs w:val="24"/>
        </w:rPr>
        <w:t>Overall</w:t>
      </w:r>
      <w:r w:rsidR="00826AA3">
        <w:rPr>
          <w:rFonts w:eastAsia="SimSun" w:cs="Times New Roman"/>
          <w:sz w:val="24"/>
          <w:szCs w:val="24"/>
        </w:rPr>
        <w:t xml:space="preserve">, </w:t>
      </w:r>
      <w:r w:rsidR="00CE334D">
        <w:rPr>
          <w:rFonts w:eastAsia="SimSun" w:cs="Times New Roman"/>
          <w:sz w:val="24"/>
          <w:szCs w:val="24"/>
        </w:rPr>
        <w:t>scores of</w:t>
      </w:r>
      <w:r w:rsidR="00C357AC">
        <w:rPr>
          <w:rFonts w:eastAsia="SimSun" w:cs="Times New Roman"/>
          <w:sz w:val="24"/>
          <w:szCs w:val="24"/>
        </w:rPr>
        <w:t xml:space="preserve"> Nanjing and Zhangjiagang </w:t>
      </w:r>
      <w:r w:rsidR="00B26BF3">
        <w:rPr>
          <w:rFonts w:eastAsia="SimSun" w:cs="Times New Roman"/>
          <w:sz w:val="24"/>
          <w:szCs w:val="24"/>
        </w:rPr>
        <w:t>resident</w:t>
      </w:r>
      <w:r w:rsidR="00C357AC">
        <w:rPr>
          <w:rFonts w:eastAsia="SimSun" w:cs="Times New Roman"/>
          <w:sz w:val="24"/>
          <w:szCs w:val="24"/>
        </w:rPr>
        <w:t>s</w:t>
      </w:r>
      <w:r w:rsidR="00CE334D">
        <w:rPr>
          <w:rFonts w:eastAsia="SimSun" w:cs="Times New Roman"/>
          <w:sz w:val="24"/>
          <w:szCs w:val="24"/>
        </w:rPr>
        <w:t>’ negative st</w:t>
      </w:r>
      <w:r w:rsidR="00D66583">
        <w:rPr>
          <w:rFonts w:eastAsia="SimSun" w:cs="Times New Roman"/>
          <w:sz w:val="24"/>
          <w:szCs w:val="24"/>
        </w:rPr>
        <w:t>atements about migrant workers a</w:t>
      </w:r>
      <w:r w:rsidR="00CE334D">
        <w:rPr>
          <w:rFonts w:eastAsia="SimSun" w:cs="Times New Roman"/>
          <w:sz w:val="24"/>
          <w:szCs w:val="24"/>
        </w:rPr>
        <w:t>re relatively low, and the overall average score</w:t>
      </w:r>
      <w:r w:rsidR="00D66583">
        <w:rPr>
          <w:rFonts w:eastAsia="SimSun" w:cs="Times New Roman"/>
          <w:sz w:val="24"/>
          <w:szCs w:val="24"/>
        </w:rPr>
        <w:t xml:space="preserve"> of the 11 statements i</w:t>
      </w:r>
      <w:r w:rsidR="00CE334D">
        <w:rPr>
          <w:rFonts w:eastAsia="SimSun" w:cs="Times New Roman"/>
          <w:sz w:val="24"/>
          <w:szCs w:val="24"/>
        </w:rPr>
        <w:t xml:space="preserve">s </w:t>
      </w:r>
      <w:r w:rsidR="00CE334D">
        <w:rPr>
          <w:rFonts w:eastAsia="SimSun" w:cs="Times New Roman" w:hint="eastAsia"/>
          <w:sz w:val="24"/>
          <w:szCs w:val="24"/>
        </w:rPr>
        <w:t>3</w:t>
      </w:r>
      <w:r w:rsidR="00A21F81">
        <w:rPr>
          <w:rFonts w:eastAsia="SimSun" w:cs="Times New Roman"/>
          <w:sz w:val="24"/>
          <w:szCs w:val="24"/>
        </w:rPr>
        <w:t>.675</w:t>
      </w:r>
      <w:r w:rsidR="00E96911">
        <w:rPr>
          <w:rFonts w:eastAsia="SimSun" w:cs="Times New Roman"/>
          <w:sz w:val="24"/>
          <w:szCs w:val="24"/>
        </w:rPr>
        <w:t>,</w:t>
      </w:r>
      <w:r w:rsidR="00785E93">
        <w:rPr>
          <w:rFonts w:eastAsia="SimSun" w:cs="Times New Roman"/>
          <w:sz w:val="24"/>
          <w:szCs w:val="24"/>
        </w:rPr>
        <w:t xml:space="preserve"> </w:t>
      </w:r>
      <w:r w:rsidR="0039448C">
        <w:rPr>
          <w:rFonts w:eastAsia="SimSun" w:cs="Times New Roman"/>
          <w:sz w:val="24"/>
          <w:szCs w:val="24"/>
        </w:rPr>
        <w:t>indicating</w:t>
      </w:r>
      <w:r w:rsidR="00785E93">
        <w:rPr>
          <w:rFonts w:eastAsia="SimSun" w:cs="Times New Roman"/>
          <w:sz w:val="24"/>
          <w:szCs w:val="24"/>
        </w:rPr>
        <w:t xml:space="preserve"> </w:t>
      </w:r>
      <w:r w:rsidR="00CE334D">
        <w:rPr>
          <w:rFonts w:eastAsia="SimSun" w:cs="Times New Roman"/>
          <w:sz w:val="24"/>
          <w:szCs w:val="24"/>
        </w:rPr>
        <w:t xml:space="preserve">that the evaluation of </w:t>
      </w:r>
      <w:r w:rsidR="00B26BF3">
        <w:rPr>
          <w:rFonts w:eastAsia="SimSun" w:cs="Times New Roman"/>
          <w:sz w:val="24"/>
          <w:szCs w:val="24"/>
        </w:rPr>
        <w:t>resident</w:t>
      </w:r>
      <w:r w:rsidR="00CE334D">
        <w:rPr>
          <w:rFonts w:eastAsia="SimSun" w:cs="Times New Roman"/>
          <w:sz w:val="24"/>
          <w:szCs w:val="24"/>
        </w:rPr>
        <w:t xml:space="preserve">s towards migrant workers is above </w:t>
      </w:r>
      <w:r w:rsidR="00D66583">
        <w:rPr>
          <w:rFonts w:eastAsia="SimSun" w:cs="Times New Roman"/>
          <w:sz w:val="24"/>
          <w:szCs w:val="24"/>
        </w:rPr>
        <w:t>the mid-point</w:t>
      </w:r>
      <w:r w:rsidR="00BC0C16">
        <w:rPr>
          <w:rFonts w:eastAsia="SimSun" w:cs="Times New Roman"/>
          <w:sz w:val="24"/>
          <w:szCs w:val="24"/>
        </w:rPr>
        <w:t xml:space="preserve">, between </w:t>
      </w:r>
      <w:r w:rsidR="00E96911">
        <w:rPr>
          <w:rFonts w:eastAsia="SimSun" w:cs="Times New Roman"/>
          <w:sz w:val="24"/>
          <w:szCs w:val="24"/>
        </w:rPr>
        <w:t>neutral and positive</w:t>
      </w:r>
      <w:r w:rsidR="00CE334D">
        <w:rPr>
          <w:rFonts w:eastAsia="SimSun" w:cs="Times New Roman"/>
          <w:sz w:val="24"/>
          <w:szCs w:val="24"/>
        </w:rPr>
        <w:t>.</w:t>
      </w:r>
    </w:p>
    <w:p w:rsidR="0009095B" w:rsidRDefault="00D66583" w:rsidP="009A7BCF">
      <w:pPr>
        <w:tabs>
          <w:tab w:val="left" w:pos="720"/>
        </w:tabs>
        <w:spacing w:line="480" w:lineRule="auto"/>
        <w:ind w:right="-720"/>
        <w:jc w:val="left"/>
        <w:rPr>
          <w:sz w:val="24"/>
          <w:szCs w:val="24"/>
        </w:rPr>
      </w:pPr>
      <w:r>
        <w:rPr>
          <w:sz w:val="24"/>
          <w:szCs w:val="24"/>
        </w:rPr>
        <w:tab/>
      </w:r>
      <w:r w:rsidR="00CE334D">
        <w:rPr>
          <w:rFonts w:hint="eastAsia"/>
          <w:sz w:val="24"/>
          <w:szCs w:val="24"/>
        </w:rPr>
        <w:t>Should</w:t>
      </w:r>
      <w:r w:rsidR="00CE334D" w:rsidRPr="00C01192">
        <w:rPr>
          <w:rFonts w:hint="eastAsia"/>
          <w:sz w:val="24"/>
          <w:szCs w:val="24"/>
        </w:rPr>
        <w:t xml:space="preserve"> migrant workers have equal rights i</w:t>
      </w:r>
      <w:r w:rsidR="00CE334D" w:rsidRPr="00C01192">
        <w:rPr>
          <w:sz w:val="24"/>
          <w:szCs w:val="24"/>
        </w:rPr>
        <w:t>n jobs, pensions, health care</w:t>
      </w:r>
      <w:r w:rsidR="00D43EA6">
        <w:rPr>
          <w:sz w:val="24"/>
          <w:szCs w:val="24"/>
        </w:rPr>
        <w:t xml:space="preserve">, education, election and other aspects of city life </w:t>
      </w:r>
      <w:r>
        <w:rPr>
          <w:sz w:val="24"/>
          <w:szCs w:val="24"/>
        </w:rPr>
        <w:t>as</w:t>
      </w:r>
      <w:r w:rsidR="00CE334D" w:rsidRPr="00C01192">
        <w:rPr>
          <w:sz w:val="24"/>
          <w:szCs w:val="24"/>
        </w:rPr>
        <w:t xml:space="preserve"> urban residents? </w:t>
      </w:r>
      <w:r>
        <w:rPr>
          <w:sz w:val="24"/>
          <w:szCs w:val="24"/>
        </w:rPr>
        <w:t xml:space="preserve">We found that </w:t>
      </w:r>
      <w:r w:rsidR="00E13512">
        <w:rPr>
          <w:sz w:val="24"/>
          <w:szCs w:val="24"/>
        </w:rPr>
        <w:t xml:space="preserve">urban </w:t>
      </w:r>
      <w:r w:rsidR="00B26BF3">
        <w:rPr>
          <w:sz w:val="24"/>
          <w:szCs w:val="24"/>
        </w:rPr>
        <w:t>resident</w:t>
      </w:r>
      <w:r w:rsidR="00E13512">
        <w:rPr>
          <w:sz w:val="24"/>
          <w:szCs w:val="24"/>
        </w:rPr>
        <w:t>s of Nanjing and Zhangjiagang</w:t>
      </w:r>
      <w:r>
        <w:rPr>
          <w:sz w:val="24"/>
          <w:szCs w:val="24"/>
        </w:rPr>
        <w:t xml:space="preserve"> had</w:t>
      </w:r>
      <w:r w:rsidR="00CE334D">
        <w:rPr>
          <w:sz w:val="24"/>
          <w:szCs w:val="24"/>
        </w:rPr>
        <w:t xml:space="preserve"> a </w:t>
      </w:r>
      <w:r>
        <w:rPr>
          <w:sz w:val="24"/>
          <w:szCs w:val="24"/>
        </w:rPr>
        <w:t>positive attitude towards this (see</w:t>
      </w:r>
      <w:r w:rsidR="00CE334D">
        <w:rPr>
          <w:sz w:val="24"/>
          <w:szCs w:val="24"/>
        </w:rPr>
        <w:t xml:space="preserve"> </w:t>
      </w:r>
      <w:r w:rsidR="009B10F1">
        <w:rPr>
          <w:sz w:val="24"/>
          <w:szCs w:val="24"/>
        </w:rPr>
        <w:t>Table 1</w:t>
      </w:r>
      <w:r>
        <w:rPr>
          <w:sz w:val="24"/>
          <w:szCs w:val="24"/>
        </w:rPr>
        <w:t>)</w:t>
      </w:r>
      <w:r w:rsidR="00CE334D">
        <w:rPr>
          <w:sz w:val="24"/>
          <w:szCs w:val="24"/>
        </w:rPr>
        <w:t>. The overall average score of</w:t>
      </w:r>
      <w:r w:rsidR="00A70D23">
        <w:rPr>
          <w:sz w:val="24"/>
          <w:szCs w:val="24"/>
        </w:rPr>
        <w:t xml:space="preserve"> the 9 statements above is 4.01</w:t>
      </w:r>
      <w:r>
        <w:rPr>
          <w:sz w:val="24"/>
          <w:szCs w:val="24"/>
        </w:rPr>
        <w:t>,</w:t>
      </w:r>
      <w:r w:rsidR="00A70D23">
        <w:rPr>
          <w:sz w:val="24"/>
          <w:szCs w:val="24"/>
        </w:rPr>
        <w:t xml:space="preserve"> </w:t>
      </w:r>
      <w:r w:rsidR="00CE334D">
        <w:rPr>
          <w:sz w:val="24"/>
          <w:szCs w:val="24"/>
        </w:rPr>
        <w:t>whi</w:t>
      </w:r>
      <w:r w:rsidR="00056D82">
        <w:rPr>
          <w:sz w:val="24"/>
          <w:szCs w:val="24"/>
        </w:rPr>
        <w:t>ch is between “</w:t>
      </w:r>
      <w:r w:rsidR="00CE334D">
        <w:rPr>
          <w:sz w:val="24"/>
          <w:szCs w:val="24"/>
        </w:rPr>
        <w:t>agree” and “strongly agree</w:t>
      </w:r>
      <w:r w:rsidR="00895D6F">
        <w:rPr>
          <w:sz w:val="24"/>
          <w:szCs w:val="24"/>
        </w:rPr>
        <w:t>.</w:t>
      </w:r>
      <w:r w:rsidR="00CE334D">
        <w:rPr>
          <w:sz w:val="24"/>
          <w:szCs w:val="24"/>
        </w:rPr>
        <w:t>”</w:t>
      </w:r>
    </w:p>
    <w:p w:rsidR="00CE334D" w:rsidRPr="00C92175" w:rsidRDefault="00D66583" w:rsidP="009A7BCF">
      <w:pPr>
        <w:tabs>
          <w:tab w:val="left" w:pos="720"/>
        </w:tabs>
        <w:spacing w:line="480" w:lineRule="auto"/>
        <w:ind w:right="-720"/>
        <w:jc w:val="left"/>
        <w:rPr>
          <w:sz w:val="24"/>
          <w:szCs w:val="24"/>
        </w:rPr>
      </w:pPr>
      <w:r>
        <w:rPr>
          <w:sz w:val="24"/>
          <w:szCs w:val="24"/>
        </w:rPr>
        <w:tab/>
      </w:r>
      <w:r w:rsidR="0069242F">
        <w:rPr>
          <w:sz w:val="24"/>
          <w:szCs w:val="24"/>
        </w:rPr>
        <w:t xml:space="preserve">Respondents </w:t>
      </w:r>
      <w:r w:rsidR="009C4920">
        <w:rPr>
          <w:sz w:val="24"/>
          <w:szCs w:val="24"/>
        </w:rPr>
        <w:t xml:space="preserve">mostly </w:t>
      </w:r>
      <w:r w:rsidR="00CE334D">
        <w:rPr>
          <w:sz w:val="24"/>
          <w:szCs w:val="24"/>
        </w:rPr>
        <w:t>agreed</w:t>
      </w:r>
      <w:r w:rsidR="009C4920">
        <w:rPr>
          <w:sz w:val="24"/>
          <w:szCs w:val="24"/>
        </w:rPr>
        <w:t xml:space="preserve"> with the</w:t>
      </w:r>
      <w:r w:rsidR="00CE334D">
        <w:rPr>
          <w:sz w:val="24"/>
          <w:szCs w:val="24"/>
        </w:rPr>
        <w:t xml:space="preserve"> statement</w:t>
      </w:r>
      <w:r>
        <w:rPr>
          <w:sz w:val="24"/>
          <w:szCs w:val="24"/>
        </w:rPr>
        <w:t xml:space="preserve"> that “</w:t>
      </w:r>
      <w:r w:rsidR="00CE334D" w:rsidRPr="00BE2239">
        <w:rPr>
          <w:sz w:val="24"/>
          <w:szCs w:val="24"/>
        </w:rPr>
        <w:t xml:space="preserve">children of migrant workers </w:t>
      </w:r>
      <w:r>
        <w:rPr>
          <w:sz w:val="24"/>
          <w:szCs w:val="24"/>
        </w:rPr>
        <w:t xml:space="preserve">should </w:t>
      </w:r>
      <w:r w:rsidR="00CE334D" w:rsidRPr="00BE2239">
        <w:rPr>
          <w:sz w:val="24"/>
          <w:szCs w:val="24"/>
        </w:rPr>
        <w:t xml:space="preserve">have rights to receive equal compulsory education </w:t>
      </w:r>
      <w:r>
        <w:rPr>
          <w:sz w:val="24"/>
          <w:szCs w:val="24"/>
        </w:rPr>
        <w:t>as</w:t>
      </w:r>
      <w:r w:rsidR="00CE334D" w:rsidRPr="00BE2239">
        <w:rPr>
          <w:sz w:val="24"/>
          <w:szCs w:val="24"/>
        </w:rPr>
        <w:t xml:space="preserve"> children of local </w:t>
      </w:r>
      <w:r w:rsidR="00B26BF3">
        <w:rPr>
          <w:sz w:val="24"/>
          <w:szCs w:val="24"/>
        </w:rPr>
        <w:t>resident</w:t>
      </w:r>
      <w:r w:rsidR="00CE334D" w:rsidRPr="00BE2239">
        <w:rPr>
          <w:sz w:val="24"/>
          <w:szCs w:val="24"/>
        </w:rPr>
        <w:t>s</w:t>
      </w:r>
      <w:r w:rsidR="009C4920">
        <w:rPr>
          <w:sz w:val="24"/>
          <w:szCs w:val="24"/>
        </w:rPr>
        <w:t>.</w:t>
      </w:r>
      <w:r w:rsidR="00CE334D">
        <w:rPr>
          <w:sz w:val="24"/>
          <w:szCs w:val="24"/>
        </w:rPr>
        <w:t>” T</w:t>
      </w:r>
      <w:r>
        <w:rPr>
          <w:rFonts w:hint="eastAsia"/>
          <w:sz w:val="24"/>
          <w:szCs w:val="24"/>
        </w:rPr>
        <w:t>here we</w:t>
      </w:r>
      <w:r w:rsidR="00353478">
        <w:rPr>
          <w:rFonts w:hint="eastAsia"/>
          <w:sz w:val="24"/>
          <w:szCs w:val="24"/>
        </w:rPr>
        <w:t>re only 2.57% of respondent</w:t>
      </w:r>
      <w:r w:rsidR="00CE334D">
        <w:rPr>
          <w:rFonts w:hint="eastAsia"/>
          <w:sz w:val="24"/>
          <w:szCs w:val="24"/>
        </w:rPr>
        <w:t xml:space="preserve">s </w:t>
      </w:r>
      <w:r w:rsidR="00D16BA1">
        <w:rPr>
          <w:sz w:val="24"/>
          <w:szCs w:val="24"/>
        </w:rPr>
        <w:t xml:space="preserve">who </w:t>
      </w:r>
      <w:r w:rsidR="00CE334D">
        <w:rPr>
          <w:sz w:val="24"/>
          <w:szCs w:val="24"/>
        </w:rPr>
        <w:t>“</w:t>
      </w:r>
      <w:r w:rsidR="005B1F9E">
        <w:rPr>
          <w:sz w:val="24"/>
          <w:szCs w:val="24"/>
        </w:rPr>
        <w:t>dis</w:t>
      </w:r>
      <w:r w:rsidR="00CE334D">
        <w:rPr>
          <w:sz w:val="24"/>
          <w:szCs w:val="24"/>
        </w:rPr>
        <w:t xml:space="preserve">agree” or “strongly disagree” </w:t>
      </w:r>
      <w:r>
        <w:rPr>
          <w:sz w:val="24"/>
          <w:szCs w:val="24"/>
        </w:rPr>
        <w:t xml:space="preserve">with </w:t>
      </w:r>
      <w:r w:rsidR="00CE334D">
        <w:rPr>
          <w:sz w:val="24"/>
          <w:szCs w:val="24"/>
        </w:rPr>
        <w:t xml:space="preserve">this statement. </w:t>
      </w:r>
      <w:r>
        <w:rPr>
          <w:sz w:val="24"/>
          <w:szCs w:val="24"/>
        </w:rPr>
        <w:t>M</w:t>
      </w:r>
      <w:r w:rsidR="00CE334D">
        <w:rPr>
          <w:sz w:val="24"/>
          <w:szCs w:val="24"/>
        </w:rPr>
        <w:t>ore than 80%</w:t>
      </w:r>
      <w:r w:rsidR="0096395F">
        <w:rPr>
          <w:sz w:val="24"/>
          <w:szCs w:val="24"/>
        </w:rPr>
        <w:t xml:space="preserve"> of</w:t>
      </w:r>
      <w:r w:rsidR="00CE334D">
        <w:rPr>
          <w:sz w:val="24"/>
          <w:szCs w:val="24"/>
        </w:rPr>
        <w:t xml:space="preserve"> </w:t>
      </w:r>
      <w:r w:rsidR="00B26BF3">
        <w:rPr>
          <w:sz w:val="24"/>
          <w:szCs w:val="24"/>
        </w:rPr>
        <w:t>resident</w:t>
      </w:r>
      <w:r w:rsidR="00CE334D">
        <w:rPr>
          <w:sz w:val="24"/>
          <w:szCs w:val="24"/>
        </w:rPr>
        <w:t>s “agree</w:t>
      </w:r>
      <w:r>
        <w:rPr>
          <w:sz w:val="24"/>
          <w:szCs w:val="24"/>
        </w:rPr>
        <w:t>d</w:t>
      </w:r>
      <w:r w:rsidR="00CE334D">
        <w:rPr>
          <w:sz w:val="24"/>
          <w:szCs w:val="24"/>
        </w:rPr>
        <w:t>” or “strongly agree</w:t>
      </w:r>
      <w:r>
        <w:rPr>
          <w:sz w:val="24"/>
          <w:szCs w:val="24"/>
        </w:rPr>
        <w:t>d</w:t>
      </w:r>
      <w:r w:rsidR="00CE334D">
        <w:rPr>
          <w:sz w:val="24"/>
          <w:szCs w:val="24"/>
        </w:rPr>
        <w:t xml:space="preserve">” that </w:t>
      </w:r>
      <w:r w:rsidR="00E70A64">
        <w:rPr>
          <w:sz w:val="24"/>
          <w:szCs w:val="24"/>
        </w:rPr>
        <w:t>“</w:t>
      </w:r>
      <w:r w:rsidR="00C408B1" w:rsidRPr="00C408B1">
        <w:rPr>
          <w:sz w:val="24"/>
          <w:szCs w:val="24"/>
        </w:rPr>
        <w:t xml:space="preserve">migrant workers should have equal employment opportunity </w:t>
      </w:r>
      <w:r>
        <w:rPr>
          <w:sz w:val="24"/>
          <w:szCs w:val="24"/>
        </w:rPr>
        <w:t>as</w:t>
      </w:r>
      <w:r w:rsidR="00C408B1" w:rsidRPr="00C408B1">
        <w:rPr>
          <w:sz w:val="24"/>
          <w:szCs w:val="24"/>
        </w:rPr>
        <w:t xml:space="preserve"> local </w:t>
      </w:r>
      <w:r w:rsidR="00B26BF3">
        <w:rPr>
          <w:sz w:val="24"/>
          <w:szCs w:val="24"/>
        </w:rPr>
        <w:t>resident</w:t>
      </w:r>
      <w:r w:rsidR="00C408B1" w:rsidRPr="00C408B1">
        <w:rPr>
          <w:sz w:val="24"/>
          <w:szCs w:val="24"/>
        </w:rPr>
        <w:t>s</w:t>
      </w:r>
      <w:r w:rsidR="00EB30CD">
        <w:rPr>
          <w:sz w:val="24"/>
          <w:szCs w:val="24"/>
        </w:rPr>
        <w:t xml:space="preserve">” </w:t>
      </w:r>
      <w:r w:rsidR="00E70A64">
        <w:rPr>
          <w:sz w:val="24"/>
          <w:szCs w:val="24"/>
        </w:rPr>
        <w:t xml:space="preserve">and </w:t>
      </w:r>
      <w:r w:rsidR="00CE334D">
        <w:rPr>
          <w:sz w:val="24"/>
          <w:szCs w:val="24"/>
        </w:rPr>
        <w:t>“m</w:t>
      </w:r>
      <w:r w:rsidR="00CE334D" w:rsidRPr="006631EE">
        <w:rPr>
          <w:sz w:val="24"/>
          <w:szCs w:val="24"/>
        </w:rPr>
        <w:t>igrant workers should have equal pension insurance</w:t>
      </w:r>
      <w:r w:rsidR="00CE334D">
        <w:rPr>
          <w:sz w:val="24"/>
          <w:szCs w:val="24"/>
        </w:rPr>
        <w:t xml:space="preserve"> and </w:t>
      </w:r>
      <w:r w:rsidR="00CE334D" w:rsidRPr="006631EE">
        <w:rPr>
          <w:sz w:val="24"/>
          <w:szCs w:val="24"/>
        </w:rPr>
        <w:t xml:space="preserve">medical insurance </w:t>
      </w:r>
      <w:r>
        <w:rPr>
          <w:sz w:val="24"/>
          <w:szCs w:val="24"/>
        </w:rPr>
        <w:t>as</w:t>
      </w:r>
      <w:r w:rsidR="00CE334D" w:rsidRPr="006631EE">
        <w:rPr>
          <w:sz w:val="24"/>
          <w:szCs w:val="24"/>
        </w:rPr>
        <w:t xml:space="preserve"> local </w:t>
      </w:r>
      <w:r w:rsidR="00B26BF3">
        <w:rPr>
          <w:sz w:val="24"/>
          <w:szCs w:val="24"/>
        </w:rPr>
        <w:t>resident</w:t>
      </w:r>
      <w:r w:rsidR="00CE334D" w:rsidRPr="006631EE">
        <w:rPr>
          <w:sz w:val="24"/>
          <w:szCs w:val="24"/>
        </w:rPr>
        <w:t>s</w:t>
      </w:r>
      <w:r w:rsidR="00626C71">
        <w:rPr>
          <w:sz w:val="24"/>
          <w:szCs w:val="24"/>
        </w:rPr>
        <w:t>.</w:t>
      </w:r>
      <w:r w:rsidR="00CE334D">
        <w:rPr>
          <w:sz w:val="24"/>
          <w:szCs w:val="24"/>
        </w:rPr>
        <w:t>”</w:t>
      </w:r>
      <w:r w:rsidR="00107844">
        <w:rPr>
          <w:sz w:val="24"/>
          <w:szCs w:val="24"/>
        </w:rPr>
        <w:t xml:space="preserve"> N</w:t>
      </w:r>
      <w:r w:rsidR="00CE334D">
        <w:rPr>
          <w:sz w:val="24"/>
          <w:szCs w:val="24"/>
        </w:rPr>
        <w:t xml:space="preserve">early 80% of </w:t>
      </w:r>
      <w:r w:rsidR="00B26BF3">
        <w:rPr>
          <w:sz w:val="24"/>
          <w:szCs w:val="24"/>
        </w:rPr>
        <w:t>resident</w:t>
      </w:r>
      <w:r w:rsidR="00CE334D">
        <w:rPr>
          <w:sz w:val="24"/>
          <w:szCs w:val="24"/>
        </w:rPr>
        <w:t>s “agree</w:t>
      </w:r>
      <w:r>
        <w:rPr>
          <w:sz w:val="24"/>
          <w:szCs w:val="24"/>
        </w:rPr>
        <w:t>d</w:t>
      </w:r>
      <w:r w:rsidR="00CE334D">
        <w:rPr>
          <w:sz w:val="24"/>
          <w:szCs w:val="24"/>
        </w:rPr>
        <w:t>” and “strongly agree</w:t>
      </w:r>
      <w:r>
        <w:rPr>
          <w:sz w:val="24"/>
          <w:szCs w:val="24"/>
        </w:rPr>
        <w:t>d</w:t>
      </w:r>
      <w:r w:rsidR="00CE334D">
        <w:rPr>
          <w:sz w:val="24"/>
          <w:szCs w:val="24"/>
        </w:rPr>
        <w:t>” that “</w:t>
      </w:r>
      <w:r w:rsidR="0028420C">
        <w:rPr>
          <w:sz w:val="24"/>
          <w:szCs w:val="24"/>
        </w:rPr>
        <w:t>m</w:t>
      </w:r>
      <w:r w:rsidR="0028420C" w:rsidRPr="006631EE">
        <w:rPr>
          <w:sz w:val="24"/>
          <w:szCs w:val="24"/>
        </w:rPr>
        <w:t>igrant workers should have equal pension insurance</w:t>
      </w:r>
      <w:r w:rsidR="00983B4A">
        <w:rPr>
          <w:sz w:val="24"/>
          <w:szCs w:val="24"/>
        </w:rPr>
        <w:t xml:space="preserve"> </w:t>
      </w:r>
      <w:r>
        <w:rPr>
          <w:sz w:val="24"/>
          <w:szCs w:val="24"/>
        </w:rPr>
        <w:t>as</w:t>
      </w:r>
      <w:r w:rsidR="00983B4A">
        <w:rPr>
          <w:sz w:val="24"/>
          <w:szCs w:val="24"/>
        </w:rPr>
        <w:t xml:space="preserve"> local </w:t>
      </w:r>
      <w:r w:rsidR="00B26BF3">
        <w:rPr>
          <w:sz w:val="24"/>
          <w:szCs w:val="24"/>
        </w:rPr>
        <w:t>resident</w:t>
      </w:r>
      <w:r w:rsidR="00983B4A">
        <w:rPr>
          <w:sz w:val="24"/>
          <w:szCs w:val="24"/>
        </w:rPr>
        <w:t>s</w:t>
      </w:r>
      <w:r w:rsidR="009346B2">
        <w:rPr>
          <w:sz w:val="24"/>
          <w:szCs w:val="24"/>
        </w:rPr>
        <w:t>.</w:t>
      </w:r>
      <w:r w:rsidR="00CE334D">
        <w:rPr>
          <w:sz w:val="24"/>
          <w:szCs w:val="24"/>
        </w:rPr>
        <w:t xml:space="preserve">” Scores </w:t>
      </w:r>
      <w:r>
        <w:rPr>
          <w:sz w:val="24"/>
          <w:szCs w:val="24"/>
        </w:rPr>
        <w:t>for the other</w:t>
      </w:r>
      <w:r w:rsidR="00CE334D">
        <w:rPr>
          <w:sz w:val="24"/>
          <w:szCs w:val="24"/>
        </w:rPr>
        <w:t xml:space="preserve"> statement</w:t>
      </w:r>
      <w:r w:rsidR="0096395F">
        <w:rPr>
          <w:sz w:val="24"/>
          <w:szCs w:val="24"/>
        </w:rPr>
        <w:t>s</w:t>
      </w:r>
      <w:r w:rsidR="00CE334D">
        <w:rPr>
          <w:sz w:val="24"/>
          <w:szCs w:val="24"/>
        </w:rPr>
        <w:t xml:space="preserve"> (“m</w:t>
      </w:r>
      <w:r w:rsidR="00CE334D" w:rsidRPr="00B7196F">
        <w:rPr>
          <w:sz w:val="24"/>
          <w:szCs w:val="24"/>
        </w:rPr>
        <w:t xml:space="preserve">igrant workers </w:t>
      </w:r>
      <w:r>
        <w:rPr>
          <w:sz w:val="24"/>
          <w:szCs w:val="24"/>
        </w:rPr>
        <w:t xml:space="preserve">should </w:t>
      </w:r>
      <w:r w:rsidR="00CE334D" w:rsidRPr="00B7196F">
        <w:rPr>
          <w:sz w:val="24"/>
          <w:szCs w:val="24"/>
        </w:rPr>
        <w:t xml:space="preserve">have rights to participate in the election of </w:t>
      </w:r>
      <w:r w:rsidR="0096395F">
        <w:rPr>
          <w:sz w:val="24"/>
          <w:szCs w:val="24"/>
        </w:rPr>
        <w:t xml:space="preserve">the </w:t>
      </w:r>
      <w:r w:rsidR="00CE334D" w:rsidRPr="00B7196F">
        <w:rPr>
          <w:sz w:val="24"/>
          <w:szCs w:val="24"/>
        </w:rPr>
        <w:t>National People’s Congress in cities</w:t>
      </w:r>
      <w:r w:rsidR="0096395F">
        <w:rPr>
          <w:sz w:val="24"/>
          <w:szCs w:val="24"/>
        </w:rPr>
        <w:t>,</w:t>
      </w:r>
      <w:r w:rsidR="00CE334D">
        <w:rPr>
          <w:sz w:val="24"/>
          <w:szCs w:val="24"/>
        </w:rPr>
        <w:t>” “m</w:t>
      </w:r>
      <w:r w:rsidR="00CE334D" w:rsidRPr="00B7196F">
        <w:rPr>
          <w:sz w:val="24"/>
          <w:szCs w:val="24"/>
        </w:rPr>
        <w:t>igrant workers should have equal subsistence allowance</w:t>
      </w:r>
      <w:r w:rsidR="0096395F">
        <w:rPr>
          <w:sz w:val="24"/>
          <w:szCs w:val="24"/>
        </w:rPr>
        <w:t>s</w:t>
      </w:r>
      <w:r w:rsidR="00CE334D" w:rsidRPr="00B7196F">
        <w:rPr>
          <w:sz w:val="24"/>
          <w:szCs w:val="24"/>
        </w:rPr>
        <w:t xml:space="preserve"> with local </w:t>
      </w:r>
      <w:r w:rsidR="00B26BF3">
        <w:rPr>
          <w:sz w:val="24"/>
          <w:szCs w:val="24"/>
        </w:rPr>
        <w:t>resident</w:t>
      </w:r>
      <w:r w:rsidR="00CE334D" w:rsidRPr="00B7196F">
        <w:rPr>
          <w:sz w:val="24"/>
          <w:szCs w:val="24"/>
        </w:rPr>
        <w:t>s</w:t>
      </w:r>
      <w:r w:rsidR="0096395F">
        <w:rPr>
          <w:sz w:val="24"/>
          <w:szCs w:val="24"/>
        </w:rPr>
        <w:t>,</w:t>
      </w:r>
      <w:r w:rsidR="00CE334D">
        <w:rPr>
          <w:sz w:val="24"/>
          <w:szCs w:val="24"/>
        </w:rPr>
        <w:t xml:space="preserve">” </w:t>
      </w:r>
      <w:r>
        <w:rPr>
          <w:sz w:val="24"/>
          <w:szCs w:val="24"/>
        </w:rPr>
        <w:t xml:space="preserve">and </w:t>
      </w:r>
      <w:r w:rsidR="00CE334D">
        <w:rPr>
          <w:sz w:val="24"/>
          <w:szCs w:val="24"/>
        </w:rPr>
        <w:t>“m</w:t>
      </w:r>
      <w:r w:rsidR="00CE334D" w:rsidRPr="001D13FB">
        <w:rPr>
          <w:sz w:val="24"/>
          <w:szCs w:val="24"/>
        </w:rPr>
        <w:t>igrant workers should have rights to take part in the election of neighborhood committees in</w:t>
      </w:r>
      <w:r w:rsidR="006B2B8A">
        <w:rPr>
          <w:sz w:val="24"/>
          <w:szCs w:val="24"/>
        </w:rPr>
        <w:t xml:space="preserve"> their</w:t>
      </w:r>
      <w:r w:rsidR="00CE334D" w:rsidRPr="001D13FB">
        <w:rPr>
          <w:sz w:val="24"/>
          <w:szCs w:val="24"/>
        </w:rPr>
        <w:t xml:space="preserve"> current residence</w:t>
      </w:r>
      <w:r w:rsidR="00584199">
        <w:rPr>
          <w:sz w:val="24"/>
          <w:szCs w:val="24"/>
        </w:rPr>
        <w:t>”) we</w:t>
      </w:r>
      <w:r w:rsidR="00CE334D">
        <w:rPr>
          <w:sz w:val="24"/>
          <w:szCs w:val="24"/>
        </w:rPr>
        <w:t xml:space="preserve">re lower than 4 </w:t>
      </w:r>
      <w:r w:rsidR="00CE334D">
        <w:rPr>
          <w:sz w:val="24"/>
          <w:szCs w:val="24"/>
        </w:rPr>
        <w:lastRenderedPageBreak/>
        <w:t>point</w:t>
      </w:r>
      <w:r w:rsidR="006B2B8A">
        <w:rPr>
          <w:sz w:val="24"/>
          <w:szCs w:val="24"/>
        </w:rPr>
        <w:t>s,</w:t>
      </w:r>
      <w:r w:rsidR="00CE334D">
        <w:rPr>
          <w:sz w:val="24"/>
          <w:szCs w:val="24"/>
        </w:rPr>
        <w:t xml:space="preserve"> </w:t>
      </w:r>
      <w:r w:rsidR="006B2B8A">
        <w:rPr>
          <w:sz w:val="24"/>
          <w:szCs w:val="24"/>
        </w:rPr>
        <w:t>falling</w:t>
      </w:r>
      <w:r w:rsidR="00CE334D">
        <w:rPr>
          <w:sz w:val="24"/>
          <w:szCs w:val="24"/>
        </w:rPr>
        <w:t xml:space="preserve"> between “</w:t>
      </w:r>
      <w:r w:rsidR="00CE334D">
        <w:rPr>
          <w:rFonts w:hint="eastAsia"/>
          <w:sz w:val="24"/>
          <w:szCs w:val="24"/>
        </w:rPr>
        <w:t>n</w:t>
      </w:r>
      <w:r w:rsidR="00CE334D" w:rsidRPr="00CA6850">
        <w:rPr>
          <w:rFonts w:hint="eastAsia"/>
          <w:sz w:val="24"/>
          <w:szCs w:val="24"/>
        </w:rPr>
        <w:t>eutral</w:t>
      </w:r>
      <w:r w:rsidR="00CE334D">
        <w:rPr>
          <w:sz w:val="24"/>
          <w:szCs w:val="24"/>
        </w:rPr>
        <w:t>” and “agree</w:t>
      </w:r>
      <w:r w:rsidR="006B2B8A">
        <w:rPr>
          <w:sz w:val="24"/>
          <w:szCs w:val="24"/>
        </w:rPr>
        <w:t>.</w:t>
      </w:r>
      <w:r w:rsidR="00CE334D">
        <w:rPr>
          <w:sz w:val="24"/>
          <w:szCs w:val="24"/>
        </w:rPr>
        <w:t xml:space="preserve">” </w:t>
      </w:r>
      <w:r w:rsidR="00E1205B">
        <w:rPr>
          <w:sz w:val="24"/>
          <w:szCs w:val="24"/>
        </w:rPr>
        <w:t xml:space="preserve">With regard to </w:t>
      </w:r>
      <w:r w:rsidR="00CE334D">
        <w:rPr>
          <w:sz w:val="24"/>
          <w:szCs w:val="24"/>
        </w:rPr>
        <w:t>the statement “m</w:t>
      </w:r>
      <w:r w:rsidR="00CE334D" w:rsidRPr="00D10B61">
        <w:rPr>
          <w:sz w:val="24"/>
          <w:szCs w:val="24"/>
        </w:rPr>
        <w:t xml:space="preserve">igrant workers </w:t>
      </w:r>
      <w:r w:rsidR="00584199">
        <w:rPr>
          <w:sz w:val="24"/>
          <w:szCs w:val="24"/>
        </w:rPr>
        <w:t xml:space="preserve">should </w:t>
      </w:r>
      <w:r w:rsidR="00CE334D" w:rsidRPr="00D10B61">
        <w:rPr>
          <w:sz w:val="24"/>
          <w:szCs w:val="24"/>
        </w:rPr>
        <w:t xml:space="preserve">have rights to participate in the election of </w:t>
      </w:r>
      <w:r w:rsidR="00E1205B">
        <w:rPr>
          <w:sz w:val="24"/>
          <w:szCs w:val="24"/>
        </w:rPr>
        <w:t xml:space="preserve">the </w:t>
      </w:r>
      <w:r w:rsidR="00CE334D" w:rsidRPr="00D10B61">
        <w:rPr>
          <w:sz w:val="24"/>
          <w:szCs w:val="24"/>
        </w:rPr>
        <w:t>National People’s Congress in cities</w:t>
      </w:r>
      <w:r w:rsidR="00E1205B">
        <w:rPr>
          <w:sz w:val="24"/>
          <w:szCs w:val="24"/>
        </w:rPr>
        <w:t>,</w:t>
      </w:r>
      <w:r w:rsidR="00CE334D">
        <w:rPr>
          <w:sz w:val="24"/>
          <w:szCs w:val="24"/>
        </w:rPr>
        <w:t xml:space="preserve">” </w:t>
      </w:r>
      <w:r w:rsidR="00AA0B04">
        <w:rPr>
          <w:sz w:val="24"/>
          <w:szCs w:val="24"/>
        </w:rPr>
        <w:t>more than 15</w:t>
      </w:r>
      <w:r w:rsidR="00CE334D">
        <w:rPr>
          <w:sz w:val="24"/>
          <w:szCs w:val="24"/>
        </w:rPr>
        <w:t xml:space="preserve">% of </w:t>
      </w:r>
      <w:r w:rsidR="00B26BF3">
        <w:rPr>
          <w:sz w:val="24"/>
          <w:szCs w:val="24"/>
        </w:rPr>
        <w:t>resident</w:t>
      </w:r>
      <w:r w:rsidR="00CE334D">
        <w:rPr>
          <w:sz w:val="24"/>
          <w:szCs w:val="24"/>
        </w:rPr>
        <w:t xml:space="preserve">s </w:t>
      </w:r>
      <w:r w:rsidR="00E1205B">
        <w:rPr>
          <w:sz w:val="24"/>
          <w:szCs w:val="24"/>
        </w:rPr>
        <w:t>disagreed</w:t>
      </w:r>
      <w:r w:rsidR="00CE334D">
        <w:rPr>
          <w:sz w:val="24"/>
          <w:szCs w:val="24"/>
        </w:rPr>
        <w:t xml:space="preserve">. </w:t>
      </w:r>
    </w:p>
    <w:p w:rsidR="00DC32A4" w:rsidRDefault="00584199" w:rsidP="009A7BCF">
      <w:pPr>
        <w:tabs>
          <w:tab w:val="left" w:pos="720"/>
        </w:tabs>
        <w:spacing w:line="480" w:lineRule="auto"/>
        <w:ind w:right="-720"/>
        <w:jc w:val="left"/>
        <w:rPr>
          <w:sz w:val="24"/>
          <w:szCs w:val="24"/>
        </w:rPr>
      </w:pPr>
      <w:r>
        <w:rPr>
          <w:sz w:val="24"/>
          <w:szCs w:val="24"/>
        </w:rPr>
        <w:tab/>
        <w:t>In addition, d</w:t>
      </w:r>
      <w:r w:rsidR="00CE334D">
        <w:rPr>
          <w:sz w:val="24"/>
          <w:szCs w:val="24"/>
        </w:rPr>
        <w:t>o migrant</w:t>
      </w:r>
      <w:r w:rsidR="00CE334D" w:rsidRPr="00217216">
        <w:rPr>
          <w:sz w:val="24"/>
          <w:szCs w:val="24"/>
        </w:rPr>
        <w:t xml:space="preserve"> workers have rights to settle down in the city? We set up such a question in </w:t>
      </w:r>
      <w:r w:rsidR="005A57BA">
        <w:rPr>
          <w:sz w:val="24"/>
          <w:szCs w:val="24"/>
        </w:rPr>
        <w:t xml:space="preserve">the </w:t>
      </w:r>
      <w:r w:rsidR="00CE334D" w:rsidRPr="00217216">
        <w:rPr>
          <w:sz w:val="24"/>
          <w:szCs w:val="24"/>
        </w:rPr>
        <w:t xml:space="preserve">questionnaire: </w:t>
      </w:r>
      <w:r w:rsidR="00CE334D">
        <w:rPr>
          <w:sz w:val="24"/>
          <w:szCs w:val="24"/>
        </w:rPr>
        <w:t>“Are you in favor of migrant workers settling in city</w:t>
      </w:r>
      <w:r w:rsidR="00343BCF">
        <w:rPr>
          <w:sz w:val="24"/>
          <w:szCs w:val="24"/>
        </w:rPr>
        <w:t>?” T</w:t>
      </w:r>
      <w:r w:rsidR="00CE334D" w:rsidRPr="00217216">
        <w:rPr>
          <w:sz w:val="24"/>
          <w:szCs w:val="24"/>
        </w:rPr>
        <w:t>hree options</w:t>
      </w:r>
      <w:r w:rsidR="00057A48">
        <w:rPr>
          <w:sz w:val="24"/>
          <w:szCs w:val="24"/>
        </w:rPr>
        <w:t xml:space="preserve"> </w:t>
      </w:r>
      <w:r w:rsidR="005A57BA">
        <w:rPr>
          <w:sz w:val="24"/>
          <w:szCs w:val="24"/>
        </w:rPr>
        <w:t xml:space="preserve">were </w:t>
      </w:r>
      <w:r w:rsidR="00057A48">
        <w:rPr>
          <w:sz w:val="24"/>
          <w:szCs w:val="24"/>
        </w:rPr>
        <w:t>provided</w:t>
      </w:r>
      <w:r w:rsidR="00CE334D" w:rsidRPr="00217216">
        <w:rPr>
          <w:sz w:val="24"/>
          <w:szCs w:val="24"/>
        </w:rPr>
        <w:t>: unconditional support, conditional support and disapproval.</w:t>
      </w:r>
      <w:r>
        <w:rPr>
          <w:sz w:val="24"/>
          <w:szCs w:val="24"/>
        </w:rPr>
        <w:t xml:space="preserve"> </w:t>
      </w:r>
      <w:r w:rsidR="00685314">
        <w:rPr>
          <w:sz w:val="24"/>
          <w:szCs w:val="24"/>
        </w:rPr>
        <w:t>More than half</w:t>
      </w:r>
      <w:r w:rsidR="009A62B2">
        <w:rPr>
          <w:sz w:val="24"/>
          <w:szCs w:val="24"/>
        </w:rPr>
        <w:t xml:space="preserve"> </w:t>
      </w:r>
      <w:r w:rsidR="009A62B2">
        <w:rPr>
          <w:rFonts w:hint="eastAsia"/>
          <w:sz w:val="24"/>
          <w:szCs w:val="24"/>
        </w:rPr>
        <w:t>(</w:t>
      </w:r>
      <w:r w:rsidR="009A62B2">
        <w:rPr>
          <w:sz w:val="24"/>
          <w:szCs w:val="24"/>
        </w:rPr>
        <w:t>54</w:t>
      </w:r>
      <w:r w:rsidR="00C47CB5">
        <w:rPr>
          <w:sz w:val="24"/>
          <w:szCs w:val="24"/>
        </w:rPr>
        <w:t>%</w:t>
      </w:r>
      <w:r w:rsidR="009A62B2">
        <w:rPr>
          <w:rFonts w:hint="eastAsia"/>
          <w:sz w:val="24"/>
          <w:szCs w:val="24"/>
        </w:rPr>
        <w:t>)</w:t>
      </w:r>
      <w:r>
        <w:rPr>
          <w:sz w:val="24"/>
          <w:szCs w:val="24"/>
        </w:rPr>
        <w:t xml:space="preserve"> of </w:t>
      </w:r>
      <w:r w:rsidR="00685314">
        <w:rPr>
          <w:sz w:val="24"/>
          <w:szCs w:val="24"/>
        </w:rPr>
        <w:t>respondents</w:t>
      </w:r>
      <w:r w:rsidR="00CE334D">
        <w:rPr>
          <w:sz w:val="24"/>
          <w:szCs w:val="24"/>
        </w:rPr>
        <w:t xml:space="preserve"> supported </w:t>
      </w:r>
      <w:r w:rsidR="0068119D">
        <w:rPr>
          <w:sz w:val="24"/>
          <w:szCs w:val="24"/>
        </w:rPr>
        <w:t xml:space="preserve">the idea </w:t>
      </w:r>
      <w:r w:rsidR="00CE334D">
        <w:rPr>
          <w:sz w:val="24"/>
          <w:szCs w:val="24"/>
        </w:rPr>
        <w:t>that migra</w:t>
      </w:r>
      <w:r w:rsidR="002B299C">
        <w:rPr>
          <w:sz w:val="24"/>
          <w:szCs w:val="24"/>
        </w:rPr>
        <w:t xml:space="preserve">nt workers </w:t>
      </w:r>
      <w:r w:rsidR="0068119D">
        <w:rPr>
          <w:sz w:val="24"/>
          <w:szCs w:val="24"/>
        </w:rPr>
        <w:t xml:space="preserve">should be free to </w:t>
      </w:r>
      <w:r w:rsidR="002B299C">
        <w:rPr>
          <w:sz w:val="24"/>
          <w:szCs w:val="24"/>
        </w:rPr>
        <w:t>settle in cities</w:t>
      </w:r>
      <w:r w:rsidR="00CE334D">
        <w:rPr>
          <w:sz w:val="24"/>
          <w:szCs w:val="24"/>
        </w:rPr>
        <w:t xml:space="preserve"> unconditionally. The </w:t>
      </w:r>
      <w:r w:rsidR="00CF7FDC">
        <w:rPr>
          <w:sz w:val="24"/>
          <w:szCs w:val="24"/>
        </w:rPr>
        <w:t xml:space="preserve">proportion </w:t>
      </w:r>
      <w:r w:rsidR="00CE334D">
        <w:rPr>
          <w:sz w:val="24"/>
          <w:szCs w:val="24"/>
        </w:rPr>
        <w:t xml:space="preserve">of </w:t>
      </w:r>
      <w:r w:rsidR="00031EFD">
        <w:rPr>
          <w:sz w:val="24"/>
          <w:szCs w:val="24"/>
        </w:rPr>
        <w:t xml:space="preserve">urban </w:t>
      </w:r>
      <w:r w:rsidR="00B26BF3">
        <w:rPr>
          <w:sz w:val="24"/>
          <w:szCs w:val="24"/>
        </w:rPr>
        <w:t>resident</w:t>
      </w:r>
      <w:r w:rsidR="00CE334D">
        <w:rPr>
          <w:sz w:val="24"/>
          <w:szCs w:val="24"/>
        </w:rPr>
        <w:t>s of Nanjing and Zhangjiagang who supported this opinion conditionally is 3</w:t>
      </w:r>
      <w:r w:rsidR="00E94AFD">
        <w:rPr>
          <w:sz w:val="24"/>
          <w:szCs w:val="24"/>
        </w:rPr>
        <w:t>5</w:t>
      </w:r>
      <w:r w:rsidR="00CE334D">
        <w:rPr>
          <w:sz w:val="24"/>
          <w:szCs w:val="24"/>
        </w:rPr>
        <w:t xml:space="preserve">%. </w:t>
      </w:r>
      <w:r w:rsidR="00705D21">
        <w:rPr>
          <w:sz w:val="24"/>
          <w:szCs w:val="24"/>
        </w:rPr>
        <w:t>C</w:t>
      </w:r>
      <w:r w:rsidR="00CE334D">
        <w:rPr>
          <w:sz w:val="24"/>
          <w:szCs w:val="24"/>
        </w:rPr>
        <w:t xml:space="preserve">onditions they put forward generally included: (migrant workers) should </w:t>
      </w:r>
      <w:r w:rsidR="00BB1E79">
        <w:rPr>
          <w:sz w:val="24"/>
          <w:szCs w:val="24"/>
        </w:rPr>
        <w:t xml:space="preserve">first have </w:t>
      </w:r>
      <w:r w:rsidR="00CE334D">
        <w:rPr>
          <w:sz w:val="24"/>
          <w:szCs w:val="24"/>
        </w:rPr>
        <w:t xml:space="preserve">worked in cities for several years, have </w:t>
      </w:r>
      <w:r w:rsidR="00BB1E79">
        <w:rPr>
          <w:sz w:val="24"/>
          <w:szCs w:val="24"/>
        </w:rPr>
        <w:t>economically-viable skills</w:t>
      </w:r>
      <w:r w:rsidR="00CE334D">
        <w:rPr>
          <w:sz w:val="24"/>
          <w:szCs w:val="24"/>
        </w:rPr>
        <w:t>, make contribution</w:t>
      </w:r>
      <w:r w:rsidR="00CF7FDC">
        <w:rPr>
          <w:sz w:val="24"/>
          <w:szCs w:val="24"/>
        </w:rPr>
        <w:t>s</w:t>
      </w:r>
      <w:r w:rsidR="00CE334D">
        <w:rPr>
          <w:sz w:val="24"/>
          <w:szCs w:val="24"/>
        </w:rPr>
        <w:t xml:space="preserve"> to local development, </w:t>
      </w:r>
      <w:r>
        <w:rPr>
          <w:sz w:val="24"/>
          <w:szCs w:val="24"/>
        </w:rPr>
        <w:t>have homeownership</w:t>
      </w:r>
      <w:r w:rsidR="00CE334D">
        <w:rPr>
          <w:rFonts w:hint="eastAsia"/>
          <w:sz w:val="24"/>
          <w:szCs w:val="24"/>
        </w:rPr>
        <w:t xml:space="preserve">, </w:t>
      </w:r>
      <w:r>
        <w:rPr>
          <w:sz w:val="24"/>
          <w:szCs w:val="24"/>
        </w:rPr>
        <w:t>respect rules</w:t>
      </w:r>
      <w:r w:rsidR="00CE334D">
        <w:rPr>
          <w:sz w:val="24"/>
          <w:szCs w:val="24"/>
        </w:rPr>
        <w:t xml:space="preserve"> and obey laws, etc. Th</w:t>
      </w:r>
      <w:r>
        <w:rPr>
          <w:sz w:val="24"/>
          <w:szCs w:val="24"/>
        </w:rPr>
        <w:t>ere we</w:t>
      </w:r>
      <w:r w:rsidR="00BE429F">
        <w:rPr>
          <w:sz w:val="24"/>
          <w:szCs w:val="24"/>
        </w:rPr>
        <w:t xml:space="preserve">re </w:t>
      </w:r>
      <w:r w:rsidR="00566C23">
        <w:rPr>
          <w:sz w:val="24"/>
          <w:szCs w:val="24"/>
        </w:rPr>
        <w:t xml:space="preserve">only </w:t>
      </w:r>
      <w:r w:rsidR="00BE429F">
        <w:rPr>
          <w:sz w:val="24"/>
          <w:szCs w:val="24"/>
        </w:rPr>
        <w:t>10% of respondents</w:t>
      </w:r>
      <w:r w:rsidR="00CF7FDC">
        <w:rPr>
          <w:sz w:val="24"/>
          <w:szCs w:val="24"/>
        </w:rPr>
        <w:t xml:space="preserve"> who</w:t>
      </w:r>
      <w:r w:rsidR="00BE429F">
        <w:rPr>
          <w:sz w:val="24"/>
          <w:szCs w:val="24"/>
        </w:rPr>
        <w:t xml:space="preserve"> </w:t>
      </w:r>
      <w:r w:rsidR="00CE334D">
        <w:rPr>
          <w:sz w:val="24"/>
          <w:szCs w:val="24"/>
        </w:rPr>
        <w:t>disagreed that mig</w:t>
      </w:r>
      <w:r w:rsidR="00DC32A4">
        <w:rPr>
          <w:sz w:val="24"/>
          <w:szCs w:val="24"/>
        </w:rPr>
        <w:t xml:space="preserve">rant workers </w:t>
      </w:r>
      <w:r w:rsidR="00CF7FDC">
        <w:rPr>
          <w:sz w:val="24"/>
          <w:szCs w:val="24"/>
        </w:rPr>
        <w:t xml:space="preserve">should be able to </w:t>
      </w:r>
      <w:r w:rsidR="00DC32A4">
        <w:rPr>
          <w:sz w:val="24"/>
          <w:szCs w:val="24"/>
        </w:rPr>
        <w:t xml:space="preserve">settle </w:t>
      </w:r>
      <w:r w:rsidR="007F005C">
        <w:rPr>
          <w:sz w:val="24"/>
          <w:szCs w:val="24"/>
        </w:rPr>
        <w:t xml:space="preserve">down </w:t>
      </w:r>
      <w:r w:rsidR="00DC32A4">
        <w:rPr>
          <w:sz w:val="24"/>
          <w:szCs w:val="24"/>
        </w:rPr>
        <w:t>in the city</w:t>
      </w:r>
      <w:r w:rsidR="000E1845">
        <w:rPr>
          <w:sz w:val="24"/>
          <w:szCs w:val="24"/>
        </w:rPr>
        <w:t xml:space="preserve">. </w:t>
      </w:r>
    </w:p>
    <w:p w:rsidR="009359B8" w:rsidRDefault="008F5C61" w:rsidP="009A7BCF">
      <w:pPr>
        <w:tabs>
          <w:tab w:val="left" w:pos="720"/>
        </w:tabs>
        <w:spacing w:line="480" w:lineRule="auto"/>
        <w:ind w:right="-720"/>
        <w:jc w:val="left"/>
        <w:rPr>
          <w:sz w:val="24"/>
          <w:szCs w:val="24"/>
        </w:rPr>
      </w:pPr>
      <w:r>
        <w:rPr>
          <w:sz w:val="24"/>
          <w:szCs w:val="24"/>
        </w:rPr>
        <w:tab/>
      </w:r>
      <w:r w:rsidR="002217A3" w:rsidRPr="00365358">
        <w:rPr>
          <w:sz w:val="24"/>
          <w:szCs w:val="24"/>
        </w:rPr>
        <w:t xml:space="preserve">Based on the analysis above, </w:t>
      </w:r>
      <w:r>
        <w:rPr>
          <w:sz w:val="24"/>
          <w:szCs w:val="24"/>
        </w:rPr>
        <w:t>we found</w:t>
      </w:r>
      <w:r w:rsidR="00A926AC" w:rsidRPr="00365358">
        <w:rPr>
          <w:sz w:val="24"/>
          <w:szCs w:val="24"/>
        </w:rPr>
        <w:t xml:space="preserve"> that </w:t>
      </w:r>
      <w:r w:rsidR="009B7075">
        <w:rPr>
          <w:sz w:val="24"/>
          <w:szCs w:val="24"/>
        </w:rPr>
        <w:t>urban residents’ attitude</w:t>
      </w:r>
      <w:r w:rsidR="00927B94">
        <w:rPr>
          <w:sz w:val="24"/>
          <w:szCs w:val="24"/>
        </w:rPr>
        <w:t>s</w:t>
      </w:r>
      <w:r w:rsidR="009B7075">
        <w:rPr>
          <w:sz w:val="24"/>
          <w:szCs w:val="24"/>
        </w:rPr>
        <w:t xml:space="preserve"> toward migrant workers </w:t>
      </w:r>
      <w:r>
        <w:rPr>
          <w:sz w:val="24"/>
          <w:szCs w:val="24"/>
        </w:rPr>
        <w:t>we</w:t>
      </w:r>
      <w:r w:rsidR="00927B94">
        <w:rPr>
          <w:sz w:val="24"/>
          <w:szCs w:val="24"/>
        </w:rPr>
        <w:t>re</w:t>
      </w:r>
      <w:r w:rsidR="009B7075">
        <w:rPr>
          <w:sz w:val="24"/>
          <w:szCs w:val="24"/>
        </w:rPr>
        <w:t xml:space="preserve"> </w:t>
      </w:r>
      <w:r w:rsidR="00E45746">
        <w:rPr>
          <w:sz w:val="24"/>
          <w:szCs w:val="24"/>
        </w:rPr>
        <w:t>relatively positive</w:t>
      </w:r>
      <w:r w:rsidR="000175A3">
        <w:rPr>
          <w:sz w:val="24"/>
          <w:szCs w:val="24"/>
        </w:rPr>
        <w:t xml:space="preserve"> and </w:t>
      </w:r>
      <w:r w:rsidR="00522D98">
        <w:rPr>
          <w:sz w:val="24"/>
          <w:szCs w:val="24"/>
        </w:rPr>
        <w:t>tolerant</w:t>
      </w:r>
      <w:r w:rsidR="00E45746">
        <w:rPr>
          <w:sz w:val="24"/>
          <w:szCs w:val="24"/>
        </w:rPr>
        <w:t xml:space="preserve">. </w:t>
      </w:r>
      <w:r w:rsidR="00670DD7">
        <w:rPr>
          <w:sz w:val="24"/>
          <w:szCs w:val="24"/>
        </w:rPr>
        <w:t xml:space="preserve">Their evaluation </w:t>
      </w:r>
      <w:r w:rsidR="00207C29">
        <w:rPr>
          <w:sz w:val="24"/>
          <w:szCs w:val="24"/>
        </w:rPr>
        <w:t>of</w:t>
      </w:r>
      <w:r w:rsidR="001F7BD6" w:rsidRPr="00365358">
        <w:rPr>
          <w:sz w:val="24"/>
          <w:szCs w:val="24"/>
        </w:rPr>
        <w:t xml:space="preserve"> migrant workers </w:t>
      </w:r>
      <w:r>
        <w:rPr>
          <w:sz w:val="24"/>
          <w:szCs w:val="24"/>
        </w:rPr>
        <w:t>wa</w:t>
      </w:r>
      <w:r w:rsidR="00990CEC">
        <w:rPr>
          <w:sz w:val="24"/>
          <w:szCs w:val="24"/>
        </w:rPr>
        <w:t>s</w:t>
      </w:r>
      <w:r w:rsidR="009D23D1">
        <w:rPr>
          <w:sz w:val="24"/>
          <w:szCs w:val="24"/>
        </w:rPr>
        <w:t xml:space="preserve"> </w:t>
      </w:r>
      <w:r w:rsidR="003E3037">
        <w:rPr>
          <w:sz w:val="24"/>
          <w:szCs w:val="24"/>
        </w:rPr>
        <w:t>in</w:t>
      </w:r>
      <w:r w:rsidR="00747373">
        <w:rPr>
          <w:sz w:val="24"/>
          <w:szCs w:val="24"/>
        </w:rPr>
        <w:t xml:space="preserve"> the</w:t>
      </w:r>
      <w:r w:rsidR="003E3037">
        <w:rPr>
          <w:sz w:val="24"/>
          <w:szCs w:val="24"/>
        </w:rPr>
        <w:t xml:space="preserve"> middle </w:t>
      </w:r>
      <w:r w:rsidR="00747373">
        <w:rPr>
          <w:sz w:val="24"/>
          <w:szCs w:val="24"/>
        </w:rPr>
        <w:t>to</w:t>
      </w:r>
      <w:r w:rsidR="003E3037">
        <w:rPr>
          <w:sz w:val="24"/>
          <w:szCs w:val="24"/>
        </w:rPr>
        <w:t xml:space="preserve"> upper level</w:t>
      </w:r>
      <w:r w:rsidR="00747373">
        <w:rPr>
          <w:sz w:val="24"/>
          <w:szCs w:val="24"/>
        </w:rPr>
        <w:t>s of the scoring range</w:t>
      </w:r>
      <w:r w:rsidR="003E3037">
        <w:rPr>
          <w:sz w:val="24"/>
          <w:szCs w:val="24"/>
        </w:rPr>
        <w:t xml:space="preserve">. </w:t>
      </w:r>
      <w:r w:rsidR="00220450">
        <w:rPr>
          <w:sz w:val="24"/>
          <w:szCs w:val="24"/>
        </w:rPr>
        <w:t xml:space="preserve">They </w:t>
      </w:r>
      <w:r w:rsidR="00BF636B">
        <w:rPr>
          <w:sz w:val="24"/>
          <w:szCs w:val="24"/>
        </w:rPr>
        <w:t xml:space="preserve">generally </w:t>
      </w:r>
      <w:r w:rsidR="00D75EAB">
        <w:rPr>
          <w:sz w:val="24"/>
          <w:szCs w:val="24"/>
        </w:rPr>
        <w:t xml:space="preserve">supported </w:t>
      </w:r>
      <w:r w:rsidR="00BF636B">
        <w:rPr>
          <w:sz w:val="24"/>
          <w:szCs w:val="24"/>
        </w:rPr>
        <w:t xml:space="preserve">the idea </w:t>
      </w:r>
      <w:r w:rsidR="00D75EAB">
        <w:rPr>
          <w:sz w:val="24"/>
          <w:szCs w:val="24"/>
        </w:rPr>
        <w:t>that m</w:t>
      </w:r>
      <w:r>
        <w:rPr>
          <w:sz w:val="24"/>
          <w:szCs w:val="24"/>
        </w:rPr>
        <w:t xml:space="preserve">igrant workers should enjoy </w:t>
      </w:r>
      <w:r w:rsidR="00D75EAB">
        <w:rPr>
          <w:sz w:val="24"/>
          <w:szCs w:val="24"/>
        </w:rPr>
        <w:t xml:space="preserve">equal rights and interests </w:t>
      </w:r>
      <w:r>
        <w:rPr>
          <w:sz w:val="24"/>
          <w:szCs w:val="24"/>
        </w:rPr>
        <w:t>as</w:t>
      </w:r>
      <w:r w:rsidR="00D75EAB">
        <w:rPr>
          <w:sz w:val="24"/>
          <w:szCs w:val="24"/>
        </w:rPr>
        <w:t xml:space="preserve"> urban </w:t>
      </w:r>
      <w:r w:rsidR="00B26BF3">
        <w:rPr>
          <w:sz w:val="24"/>
          <w:szCs w:val="24"/>
        </w:rPr>
        <w:t>resident</w:t>
      </w:r>
      <w:r w:rsidR="00D75EAB">
        <w:rPr>
          <w:sz w:val="24"/>
          <w:szCs w:val="24"/>
        </w:rPr>
        <w:t>s</w:t>
      </w:r>
      <w:r w:rsidR="00663892">
        <w:rPr>
          <w:sz w:val="24"/>
          <w:szCs w:val="24"/>
        </w:rPr>
        <w:t>, a</w:t>
      </w:r>
      <w:r w:rsidR="00D75EAB">
        <w:rPr>
          <w:sz w:val="24"/>
          <w:szCs w:val="24"/>
        </w:rPr>
        <w:t xml:space="preserve">nd most of them </w:t>
      </w:r>
      <w:r w:rsidR="00F903CA">
        <w:rPr>
          <w:sz w:val="24"/>
          <w:szCs w:val="24"/>
        </w:rPr>
        <w:t xml:space="preserve">endorsed migrant workers </w:t>
      </w:r>
      <w:r w:rsidR="0035619D">
        <w:rPr>
          <w:sz w:val="24"/>
          <w:szCs w:val="24"/>
        </w:rPr>
        <w:t>hav</w:t>
      </w:r>
      <w:r w:rsidR="00663892">
        <w:rPr>
          <w:sz w:val="24"/>
          <w:szCs w:val="24"/>
        </w:rPr>
        <w:t>ing</w:t>
      </w:r>
      <w:r w:rsidR="0035619D">
        <w:rPr>
          <w:sz w:val="24"/>
          <w:szCs w:val="24"/>
        </w:rPr>
        <w:t xml:space="preserve"> the right to </w:t>
      </w:r>
      <w:r w:rsidR="00CA5859">
        <w:rPr>
          <w:sz w:val="24"/>
          <w:szCs w:val="24"/>
        </w:rPr>
        <w:t xml:space="preserve">settle down in </w:t>
      </w:r>
      <w:r w:rsidR="005C70A3">
        <w:rPr>
          <w:sz w:val="24"/>
          <w:szCs w:val="24"/>
        </w:rPr>
        <w:t xml:space="preserve">cities. </w:t>
      </w:r>
      <w:r w:rsidR="00B16EBF">
        <w:rPr>
          <w:sz w:val="24"/>
          <w:szCs w:val="24"/>
        </w:rPr>
        <w:t xml:space="preserve">This result is </w:t>
      </w:r>
      <w:r w:rsidR="00B02B8E">
        <w:rPr>
          <w:sz w:val="24"/>
          <w:szCs w:val="24"/>
        </w:rPr>
        <w:t xml:space="preserve">quite </w:t>
      </w:r>
      <w:r w:rsidR="00B16EBF">
        <w:rPr>
          <w:sz w:val="24"/>
          <w:szCs w:val="24"/>
        </w:rPr>
        <w:t>differ</w:t>
      </w:r>
      <w:r w:rsidR="00B032D1">
        <w:rPr>
          <w:sz w:val="24"/>
          <w:szCs w:val="24"/>
        </w:rPr>
        <w:t xml:space="preserve">ent </w:t>
      </w:r>
      <w:r w:rsidR="008F149C">
        <w:rPr>
          <w:sz w:val="24"/>
          <w:szCs w:val="24"/>
        </w:rPr>
        <w:t xml:space="preserve">from </w:t>
      </w:r>
      <w:r w:rsidR="00B032D1">
        <w:rPr>
          <w:sz w:val="24"/>
          <w:szCs w:val="24"/>
        </w:rPr>
        <w:t xml:space="preserve">the research of Liu </w:t>
      </w:r>
      <w:r w:rsidR="00B16EBF">
        <w:rPr>
          <w:sz w:val="24"/>
          <w:szCs w:val="24"/>
        </w:rPr>
        <w:t>(2008)</w:t>
      </w:r>
      <w:r w:rsidR="00486A54">
        <w:rPr>
          <w:sz w:val="24"/>
          <w:szCs w:val="24"/>
        </w:rPr>
        <w:t xml:space="preserve">, </w:t>
      </w:r>
      <w:r w:rsidR="000B5151">
        <w:rPr>
          <w:sz w:val="24"/>
          <w:szCs w:val="24"/>
        </w:rPr>
        <w:t xml:space="preserve">and </w:t>
      </w:r>
      <w:r w:rsidR="003F7257">
        <w:rPr>
          <w:sz w:val="24"/>
          <w:szCs w:val="24"/>
        </w:rPr>
        <w:t xml:space="preserve">of </w:t>
      </w:r>
      <w:r w:rsidR="00C773D4">
        <w:rPr>
          <w:sz w:val="24"/>
          <w:szCs w:val="24"/>
        </w:rPr>
        <w:t>Ye, Jiang and Qian</w:t>
      </w:r>
      <w:r w:rsidR="003A6BBE">
        <w:rPr>
          <w:sz w:val="24"/>
          <w:szCs w:val="24"/>
        </w:rPr>
        <w:t xml:space="preserve"> </w:t>
      </w:r>
      <w:r w:rsidR="00B16EBF">
        <w:rPr>
          <w:sz w:val="24"/>
          <w:szCs w:val="24"/>
        </w:rPr>
        <w:t xml:space="preserve">(2011). </w:t>
      </w:r>
      <w:r w:rsidR="008E3DB1">
        <w:rPr>
          <w:sz w:val="24"/>
          <w:szCs w:val="24"/>
        </w:rPr>
        <w:t xml:space="preserve">Liu studied the </w:t>
      </w:r>
      <w:r w:rsidR="00B26BF3">
        <w:rPr>
          <w:sz w:val="24"/>
          <w:szCs w:val="24"/>
        </w:rPr>
        <w:t>resident</w:t>
      </w:r>
      <w:r w:rsidR="008E3DB1">
        <w:rPr>
          <w:sz w:val="24"/>
          <w:szCs w:val="24"/>
        </w:rPr>
        <w:t xml:space="preserve">s with city hukou of </w:t>
      </w:r>
      <w:r w:rsidR="00207C29">
        <w:rPr>
          <w:sz w:val="24"/>
          <w:szCs w:val="24"/>
        </w:rPr>
        <w:t xml:space="preserve">the </w:t>
      </w:r>
      <w:r w:rsidR="008E3DB1">
        <w:rPr>
          <w:sz w:val="24"/>
          <w:szCs w:val="24"/>
        </w:rPr>
        <w:t xml:space="preserve">old town in Guangzhou </w:t>
      </w:r>
      <w:r w:rsidR="00344F05">
        <w:rPr>
          <w:sz w:val="24"/>
          <w:szCs w:val="24"/>
        </w:rPr>
        <w:t>in 2006</w:t>
      </w:r>
      <w:r w:rsidR="00402200">
        <w:rPr>
          <w:sz w:val="24"/>
          <w:szCs w:val="24"/>
        </w:rPr>
        <w:t>,</w:t>
      </w:r>
      <w:r w:rsidR="00344F05">
        <w:rPr>
          <w:sz w:val="24"/>
          <w:szCs w:val="24"/>
        </w:rPr>
        <w:t xml:space="preserve"> </w:t>
      </w:r>
      <w:r w:rsidR="008E3DB1">
        <w:rPr>
          <w:sz w:val="24"/>
          <w:szCs w:val="24"/>
        </w:rPr>
        <w:t xml:space="preserve">and found that their evaluation for migrant workers </w:t>
      </w:r>
      <w:r w:rsidR="00207C29">
        <w:rPr>
          <w:sz w:val="24"/>
          <w:szCs w:val="24"/>
        </w:rPr>
        <w:t>wa</w:t>
      </w:r>
      <w:r w:rsidR="00442556">
        <w:rPr>
          <w:sz w:val="24"/>
          <w:szCs w:val="24"/>
        </w:rPr>
        <w:t xml:space="preserve">s </w:t>
      </w:r>
      <w:r w:rsidR="008305A9">
        <w:rPr>
          <w:sz w:val="24"/>
          <w:szCs w:val="24"/>
        </w:rPr>
        <w:t xml:space="preserve">lower </w:t>
      </w:r>
      <w:r w:rsidR="00207C29">
        <w:rPr>
          <w:sz w:val="24"/>
          <w:szCs w:val="24"/>
        </w:rPr>
        <w:t>than we fou</w:t>
      </w:r>
      <w:r w:rsidR="00402200">
        <w:rPr>
          <w:sz w:val="24"/>
          <w:szCs w:val="24"/>
        </w:rPr>
        <w:t>nd here</w:t>
      </w:r>
      <w:r w:rsidR="008305A9">
        <w:rPr>
          <w:sz w:val="24"/>
          <w:szCs w:val="24"/>
        </w:rPr>
        <w:t xml:space="preserve">. </w:t>
      </w:r>
      <w:r w:rsidR="00207C29">
        <w:rPr>
          <w:sz w:val="24"/>
          <w:szCs w:val="24"/>
        </w:rPr>
        <w:t>The total average score wa</w:t>
      </w:r>
      <w:r w:rsidR="00FB38C7">
        <w:rPr>
          <w:sz w:val="24"/>
          <w:szCs w:val="24"/>
        </w:rPr>
        <w:t>s 2.86</w:t>
      </w:r>
      <w:r w:rsidR="00CE1BE5">
        <w:rPr>
          <w:sz w:val="24"/>
          <w:szCs w:val="24"/>
        </w:rPr>
        <w:t>,</w:t>
      </w:r>
      <w:r w:rsidR="00FB38C7">
        <w:rPr>
          <w:sz w:val="24"/>
          <w:szCs w:val="24"/>
        </w:rPr>
        <w:t xml:space="preserve"> lower than </w:t>
      </w:r>
      <w:r w:rsidR="000F25C9">
        <w:rPr>
          <w:sz w:val="24"/>
          <w:szCs w:val="24"/>
        </w:rPr>
        <w:t xml:space="preserve">3.675 in </w:t>
      </w:r>
      <w:r w:rsidR="000F25C9">
        <w:rPr>
          <w:sz w:val="24"/>
          <w:szCs w:val="24"/>
        </w:rPr>
        <w:lastRenderedPageBreak/>
        <w:t>this study</w:t>
      </w:r>
      <w:r w:rsidR="00CE1BE5">
        <w:rPr>
          <w:sz w:val="24"/>
          <w:szCs w:val="24"/>
        </w:rPr>
        <w:t>,</w:t>
      </w:r>
      <w:r w:rsidR="00C01DA4">
        <w:rPr>
          <w:sz w:val="24"/>
          <w:szCs w:val="24"/>
        </w:rPr>
        <w:t xml:space="preserve"> </w:t>
      </w:r>
      <w:r w:rsidR="00CE1BE5">
        <w:rPr>
          <w:sz w:val="24"/>
          <w:szCs w:val="24"/>
        </w:rPr>
        <w:t>using</w:t>
      </w:r>
      <w:r w:rsidR="00C01DA4">
        <w:rPr>
          <w:sz w:val="24"/>
          <w:szCs w:val="24"/>
        </w:rPr>
        <w:t xml:space="preserve"> </w:t>
      </w:r>
      <w:r w:rsidR="00004F27">
        <w:rPr>
          <w:sz w:val="24"/>
          <w:szCs w:val="24"/>
        </w:rPr>
        <w:t xml:space="preserve">the </w:t>
      </w:r>
      <w:r w:rsidR="00C01DA4">
        <w:rPr>
          <w:sz w:val="24"/>
          <w:szCs w:val="24"/>
        </w:rPr>
        <w:t xml:space="preserve">same </w:t>
      </w:r>
      <w:r w:rsidR="00CE1BE5">
        <w:rPr>
          <w:sz w:val="24"/>
          <w:szCs w:val="24"/>
        </w:rPr>
        <w:t xml:space="preserve">scoring </w:t>
      </w:r>
      <w:r w:rsidR="00004F27">
        <w:rPr>
          <w:sz w:val="24"/>
          <w:szCs w:val="24"/>
        </w:rPr>
        <w:t>method</w:t>
      </w:r>
      <w:r w:rsidR="000F25C9">
        <w:rPr>
          <w:sz w:val="24"/>
          <w:szCs w:val="24"/>
        </w:rPr>
        <w:t xml:space="preserve">. </w:t>
      </w:r>
      <w:r w:rsidR="000752E8">
        <w:rPr>
          <w:sz w:val="24"/>
          <w:szCs w:val="24"/>
        </w:rPr>
        <w:t>Ye and his</w:t>
      </w:r>
      <w:r w:rsidR="00E42267">
        <w:rPr>
          <w:sz w:val="24"/>
          <w:szCs w:val="24"/>
        </w:rPr>
        <w:t xml:space="preserve"> </w:t>
      </w:r>
      <w:r w:rsidR="000752E8">
        <w:rPr>
          <w:sz w:val="24"/>
          <w:szCs w:val="24"/>
        </w:rPr>
        <w:t>coll</w:t>
      </w:r>
      <w:r w:rsidR="00E30118">
        <w:rPr>
          <w:sz w:val="24"/>
          <w:szCs w:val="24"/>
        </w:rPr>
        <w:t>eague</w:t>
      </w:r>
      <w:r w:rsidR="007D48E3">
        <w:rPr>
          <w:sz w:val="24"/>
          <w:szCs w:val="24"/>
        </w:rPr>
        <w:t>s</w:t>
      </w:r>
      <w:r w:rsidR="009E0DB0">
        <w:rPr>
          <w:sz w:val="24"/>
          <w:szCs w:val="24"/>
        </w:rPr>
        <w:t xml:space="preserve"> </w:t>
      </w:r>
      <w:r w:rsidR="007D48E3">
        <w:rPr>
          <w:sz w:val="24"/>
          <w:szCs w:val="24"/>
        </w:rPr>
        <w:t xml:space="preserve">surveyed </w:t>
      </w:r>
      <w:r w:rsidR="007F5773">
        <w:rPr>
          <w:sz w:val="24"/>
          <w:szCs w:val="24"/>
        </w:rPr>
        <w:t xml:space="preserve">urban </w:t>
      </w:r>
      <w:r w:rsidR="00B26BF3">
        <w:rPr>
          <w:sz w:val="24"/>
          <w:szCs w:val="24"/>
        </w:rPr>
        <w:t>resident</w:t>
      </w:r>
      <w:r w:rsidR="007F5773">
        <w:rPr>
          <w:sz w:val="24"/>
          <w:szCs w:val="24"/>
        </w:rPr>
        <w:t>s in Hangzhou in 2010, discover</w:t>
      </w:r>
      <w:r w:rsidR="00AC6FA1">
        <w:rPr>
          <w:sz w:val="24"/>
          <w:szCs w:val="24"/>
        </w:rPr>
        <w:t>ing</w:t>
      </w:r>
      <w:r w:rsidR="007F5773">
        <w:rPr>
          <w:sz w:val="24"/>
          <w:szCs w:val="24"/>
        </w:rPr>
        <w:t xml:space="preserve"> that </w:t>
      </w:r>
      <w:r w:rsidR="005D584C">
        <w:rPr>
          <w:sz w:val="24"/>
          <w:szCs w:val="24"/>
        </w:rPr>
        <w:t xml:space="preserve">their general </w:t>
      </w:r>
      <w:r w:rsidR="00207C29">
        <w:rPr>
          <w:sz w:val="24"/>
          <w:szCs w:val="24"/>
        </w:rPr>
        <w:t>impression for migrant workers wa</w:t>
      </w:r>
      <w:r w:rsidR="005D584C">
        <w:rPr>
          <w:sz w:val="24"/>
          <w:szCs w:val="24"/>
        </w:rPr>
        <w:t>s negative</w:t>
      </w:r>
      <w:r w:rsidR="007062DC">
        <w:rPr>
          <w:sz w:val="24"/>
          <w:szCs w:val="24"/>
        </w:rPr>
        <w:t xml:space="preserve">. </w:t>
      </w:r>
      <w:r w:rsidR="00AC6FA1">
        <w:rPr>
          <w:sz w:val="24"/>
          <w:szCs w:val="24"/>
        </w:rPr>
        <w:t xml:space="preserve">These studies </w:t>
      </w:r>
      <w:r w:rsidR="00207C29">
        <w:rPr>
          <w:sz w:val="24"/>
          <w:szCs w:val="24"/>
        </w:rPr>
        <w:t xml:space="preserve">show </w:t>
      </w:r>
      <w:r w:rsidR="00AC6FA1">
        <w:rPr>
          <w:sz w:val="24"/>
          <w:szCs w:val="24"/>
        </w:rPr>
        <w:t>t</w:t>
      </w:r>
      <w:r w:rsidR="007062DC">
        <w:rPr>
          <w:sz w:val="24"/>
          <w:szCs w:val="24"/>
        </w:rPr>
        <w:t xml:space="preserve">here </w:t>
      </w:r>
      <w:r w:rsidR="00AC6FA1">
        <w:rPr>
          <w:sz w:val="24"/>
          <w:szCs w:val="24"/>
        </w:rPr>
        <w:t>is</w:t>
      </w:r>
      <w:r w:rsidR="007062DC">
        <w:rPr>
          <w:sz w:val="24"/>
          <w:szCs w:val="24"/>
        </w:rPr>
        <w:t xml:space="preserve"> </w:t>
      </w:r>
      <w:r w:rsidR="007A0013">
        <w:rPr>
          <w:sz w:val="24"/>
          <w:szCs w:val="24"/>
        </w:rPr>
        <w:t xml:space="preserve">still </w:t>
      </w:r>
      <w:r w:rsidR="00681993" w:rsidRPr="00681993">
        <w:rPr>
          <w:sz w:val="24"/>
          <w:szCs w:val="24"/>
        </w:rPr>
        <w:t xml:space="preserve">a </w:t>
      </w:r>
      <w:r w:rsidR="00AC6FA1">
        <w:rPr>
          <w:sz w:val="24"/>
          <w:szCs w:val="24"/>
        </w:rPr>
        <w:t>degree</w:t>
      </w:r>
      <w:r w:rsidR="00AC6FA1" w:rsidRPr="00681993">
        <w:rPr>
          <w:sz w:val="24"/>
          <w:szCs w:val="24"/>
        </w:rPr>
        <w:t xml:space="preserve"> </w:t>
      </w:r>
      <w:r w:rsidR="00681993" w:rsidRPr="00681993">
        <w:rPr>
          <w:sz w:val="24"/>
          <w:szCs w:val="24"/>
        </w:rPr>
        <w:t xml:space="preserve">of </w:t>
      </w:r>
      <w:r w:rsidR="007A0013">
        <w:rPr>
          <w:sz w:val="24"/>
          <w:szCs w:val="24"/>
        </w:rPr>
        <w:t>separation and conflict between ur</w:t>
      </w:r>
      <w:r w:rsidR="00CA768B">
        <w:rPr>
          <w:sz w:val="24"/>
          <w:szCs w:val="24"/>
        </w:rPr>
        <w:t xml:space="preserve">ban </w:t>
      </w:r>
      <w:r w:rsidR="00B26BF3">
        <w:rPr>
          <w:sz w:val="24"/>
          <w:szCs w:val="24"/>
        </w:rPr>
        <w:t>resident</w:t>
      </w:r>
      <w:r w:rsidR="00CA768B">
        <w:rPr>
          <w:sz w:val="24"/>
          <w:szCs w:val="24"/>
        </w:rPr>
        <w:t>s and migrant workers</w:t>
      </w:r>
      <w:r w:rsidR="00AC6FA1">
        <w:rPr>
          <w:sz w:val="24"/>
          <w:szCs w:val="24"/>
        </w:rPr>
        <w:t>, and</w:t>
      </w:r>
      <w:r w:rsidR="00CA768B">
        <w:rPr>
          <w:sz w:val="24"/>
          <w:szCs w:val="24"/>
        </w:rPr>
        <w:t xml:space="preserve"> </w:t>
      </w:r>
      <w:r w:rsidR="00AC6FA1">
        <w:rPr>
          <w:sz w:val="24"/>
          <w:szCs w:val="24"/>
        </w:rPr>
        <w:t>i</w:t>
      </w:r>
      <w:r w:rsidR="00753AF4">
        <w:rPr>
          <w:sz w:val="24"/>
          <w:szCs w:val="24"/>
        </w:rPr>
        <w:t>t may take more time</w:t>
      </w:r>
      <w:r w:rsidR="00940880">
        <w:rPr>
          <w:sz w:val="24"/>
          <w:szCs w:val="24"/>
        </w:rPr>
        <w:t xml:space="preserve"> for those two groups to </w:t>
      </w:r>
      <w:r w:rsidR="00FE624E">
        <w:rPr>
          <w:sz w:val="24"/>
          <w:szCs w:val="24"/>
        </w:rPr>
        <w:t xml:space="preserve">integrate. </w:t>
      </w:r>
      <w:r w:rsidR="00741CEB">
        <w:rPr>
          <w:sz w:val="24"/>
          <w:szCs w:val="24"/>
        </w:rPr>
        <w:t>So, what influence</w:t>
      </w:r>
      <w:r w:rsidR="002E7D43">
        <w:rPr>
          <w:sz w:val="24"/>
          <w:szCs w:val="24"/>
        </w:rPr>
        <w:t>s</w:t>
      </w:r>
      <w:r w:rsidR="00741CEB">
        <w:rPr>
          <w:sz w:val="24"/>
          <w:szCs w:val="24"/>
        </w:rPr>
        <w:t xml:space="preserve"> urban </w:t>
      </w:r>
      <w:r w:rsidR="00B26BF3">
        <w:rPr>
          <w:sz w:val="24"/>
          <w:szCs w:val="24"/>
        </w:rPr>
        <w:t>resident</w:t>
      </w:r>
      <w:r w:rsidR="00741CEB">
        <w:rPr>
          <w:sz w:val="24"/>
          <w:szCs w:val="24"/>
        </w:rPr>
        <w:t>s’ attitude</w:t>
      </w:r>
      <w:r w:rsidR="002E7D43">
        <w:rPr>
          <w:sz w:val="24"/>
          <w:szCs w:val="24"/>
        </w:rPr>
        <w:t>s</w:t>
      </w:r>
      <w:r w:rsidR="00741CEB">
        <w:rPr>
          <w:sz w:val="24"/>
          <w:szCs w:val="24"/>
        </w:rPr>
        <w:t xml:space="preserve"> toward migrant workers? </w:t>
      </w:r>
      <w:r w:rsidR="002E7D43">
        <w:rPr>
          <w:sz w:val="24"/>
          <w:szCs w:val="24"/>
        </w:rPr>
        <w:t>In the n</w:t>
      </w:r>
      <w:r w:rsidR="00D05DD1">
        <w:rPr>
          <w:sz w:val="24"/>
          <w:szCs w:val="24"/>
        </w:rPr>
        <w:t>ext</w:t>
      </w:r>
      <w:r w:rsidR="002E7D43">
        <w:rPr>
          <w:sz w:val="24"/>
          <w:szCs w:val="24"/>
        </w:rPr>
        <w:t xml:space="preserve"> section</w:t>
      </w:r>
      <w:r w:rsidR="00D05DD1">
        <w:rPr>
          <w:sz w:val="24"/>
          <w:szCs w:val="24"/>
        </w:rPr>
        <w:t>, we</w:t>
      </w:r>
      <w:r w:rsidR="00207C29">
        <w:rPr>
          <w:sz w:val="24"/>
          <w:szCs w:val="24"/>
        </w:rPr>
        <w:t xml:space="preserve"> will explore factors influencing</w:t>
      </w:r>
      <w:r w:rsidR="009359B8" w:rsidRPr="008C30D3">
        <w:rPr>
          <w:sz w:val="24"/>
          <w:szCs w:val="24"/>
        </w:rPr>
        <w:t xml:space="preserve"> </w:t>
      </w:r>
      <w:r w:rsidR="00B26BF3">
        <w:rPr>
          <w:sz w:val="24"/>
          <w:szCs w:val="24"/>
        </w:rPr>
        <w:t>resident</w:t>
      </w:r>
      <w:r w:rsidR="009359B8" w:rsidRPr="008C30D3">
        <w:rPr>
          <w:sz w:val="24"/>
          <w:szCs w:val="24"/>
        </w:rPr>
        <w:t>s’ attitude</w:t>
      </w:r>
      <w:r w:rsidR="002E7D43">
        <w:rPr>
          <w:sz w:val="24"/>
          <w:szCs w:val="24"/>
        </w:rPr>
        <w:t>s</w:t>
      </w:r>
      <w:r w:rsidR="009359B8" w:rsidRPr="008C30D3">
        <w:rPr>
          <w:sz w:val="24"/>
          <w:szCs w:val="24"/>
        </w:rPr>
        <w:t xml:space="preserve"> and </w:t>
      </w:r>
      <w:r w:rsidR="002E7D43">
        <w:rPr>
          <w:sz w:val="24"/>
          <w:szCs w:val="24"/>
        </w:rPr>
        <w:t>opinions</w:t>
      </w:r>
      <w:r w:rsidR="009359B8" w:rsidRPr="008C30D3">
        <w:rPr>
          <w:sz w:val="24"/>
          <w:szCs w:val="24"/>
        </w:rPr>
        <w:t>.</w:t>
      </w:r>
    </w:p>
    <w:p w:rsidR="001259D9" w:rsidRPr="00F16273" w:rsidRDefault="001259D9" w:rsidP="009A7BCF">
      <w:pPr>
        <w:tabs>
          <w:tab w:val="left" w:pos="720"/>
        </w:tabs>
        <w:spacing w:line="480" w:lineRule="auto"/>
        <w:ind w:right="-720"/>
        <w:jc w:val="left"/>
        <w:rPr>
          <w:b/>
          <w:sz w:val="24"/>
          <w:szCs w:val="24"/>
        </w:rPr>
      </w:pPr>
    </w:p>
    <w:p w:rsidR="0078048E" w:rsidRPr="00D5234E" w:rsidRDefault="00D5234E" w:rsidP="009A7BCF">
      <w:pPr>
        <w:tabs>
          <w:tab w:val="left" w:pos="720"/>
        </w:tabs>
        <w:spacing w:line="480" w:lineRule="auto"/>
        <w:ind w:right="-720"/>
        <w:jc w:val="left"/>
        <w:rPr>
          <w:b/>
          <w:sz w:val="24"/>
          <w:szCs w:val="24"/>
        </w:rPr>
      </w:pPr>
      <w:r w:rsidRPr="00D5234E">
        <w:rPr>
          <w:b/>
          <w:sz w:val="24"/>
          <w:szCs w:val="24"/>
        </w:rPr>
        <w:t xml:space="preserve">Determinants of Resident Attitudes and </w:t>
      </w:r>
      <w:r w:rsidR="00297E60">
        <w:rPr>
          <w:b/>
          <w:sz w:val="24"/>
          <w:szCs w:val="24"/>
        </w:rPr>
        <w:t xml:space="preserve">the </w:t>
      </w:r>
      <w:r w:rsidRPr="00D5234E">
        <w:rPr>
          <w:b/>
          <w:sz w:val="24"/>
          <w:szCs w:val="24"/>
        </w:rPr>
        <w:t xml:space="preserve">Role of </w:t>
      </w:r>
      <w:r w:rsidR="00DA4002" w:rsidRPr="00D5234E">
        <w:rPr>
          <w:b/>
          <w:sz w:val="24"/>
          <w:szCs w:val="24"/>
        </w:rPr>
        <w:t xml:space="preserve">Social Participation </w:t>
      </w:r>
    </w:p>
    <w:p w:rsidR="0078048E" w:rsidRPr="00D5234E" w:rsidRDefault="00D5234E" w:rsidP="009A7BCF">
      <w:pPr>
        <w:tabs>
          <w:tab w:val="left" w:pos="720"/>
        </w:tabs>
        <w:spacing w:line="480" w:lineRule="auto"/>
        <w:ind w:right="-720"/>
        <w:jc w:val="left"/>
        <w:rPr>
          <w:b/>
          <w:i/>
          <w:sz w:val="24"/>
          <w:szCs w:val="24"/>
        </w:rPr>
      </w:pPr>
      <w:r w:rsidRPr="00D5234E">
        <w:rPr>
          <w:b/>
          <w:i/>
          <w:sz w:val="24"/>
          <w:szCs w:val="24"/>
        </w:rPr>
        <w:t xml:space="preserve">Construction </w:t>
      </w:r>
      <w:r w:rsidR="009B20E5" w:rsidRPr="00D5234E">
        <w:rPr>
          <w:b/>
          <w:i/>
          <w:sz w:val="24"/>
          <w:szCs w:val="24"/>
        </w:rPr>
        <w:t xml:space="preserve">of </w:t>
      </w:r>
      <w:r w:rsidR="00E72FD6" w:rsidRPr="00D5234E">
        <w:rPr>
          <w:rFonts w:hint="eastAsia"/>
          <w:b/>
          <w:i/>
          <w:sz w:val="24"/>
          <w:szCs w:val="24"/>
        </w:rPr>
        <w:t>Dependent Variables</w:t>
      </w:r>
    </w:p>
    <w:p w:rsidR="0078048E" w:rsidRDefault="00D5234E" w:rsidP="009A7BCF">
      <w:pPr>
        <w:tabs>
          <w:tab w:val="left" w:pos="720"/>
        </w:tabs>
        <w:spacing w:line="480" w:lineRule="auto"/>
        <w:ind w:right="-720"/>
        <w:jc w:val="left"/>
        <w:rPr>
          <w:sz w:val="24"/>
          <w:szCs w:val="24"/>
        </w:rPr>
      </w:pPr>
      <w:r>
        <w:rPr>
          <w:sz w:val="24"/>
          <w:szCs w:val="24"/>
        </w:rPr>
        <w:t>As described in the previous</w:t>
      </w:r>
      <w:r w:rsidR="008B489F">
        <w:rPr>
          <w:sz w:val="24"/>
          <w:szCs w:val="24"/>
        </w:rPr>
        <w:t xml:space="preserve"> section, t</w:t>
      </w:r>
      <w:r w:rsidR="005015DB">
        <w:rPr>
          <w:rFonts w:hint="eastAsia"/>
          <w:sz w:val="24"/>
          <w:szCs w:val="24"/>
        </w:rPr>
        <w:t>here were</w:t>
      </w:r>
      <w:r w:rsidR="0078048E" w:rsidRPr="00DB666D">
        <w:rPr>
          <w:rFonts w:hint="eastAsia"/>
          <w:sz w:val="24"/>
          <w:szCs w:val="24"/>
        </w:rPr>
        <w:t xml:space="preserve"> two groups</w:t>
      </w:r>
      <w:r w:rsidR="0078048E" w:rsidRPr="00DB666D">
        <w:rPr>
          <w:sz w:val="24"/>
          <w:szCs w:val="24"/>
        </w:rPr>
        <w:t xml:space="preserve"> of </w:t>
      </w:r>
      <w:r w:rsidR="006A3869">
        <w:rPr>
          <w:sz w:val="24"/>
          <w:szCs w:val="24"/>
        </w:rPr>
        <w:t>statements</w:t>
      </w:r>
      <w:r w:rsidR="0078048E" w:rsidRPr="00DB666D">
        <w:rPr>
          <w:sz w:val="24"/>
          <w:szCs w:val="24"/>
        </w:rPr>
        <w:t xml:space="preserve"> in t</w:t>
      </w:r>
      <w:r w:rsidR="00DA5EEA">
        <w:rPr>
          <w:sz w:val="24"/>
          <w:szCs w:val="24"/>
        </w:rPr>
        <w:t>he questionnaire aimed at evaluating</w:t>
      </w:r>
      <w:r w:rsidR="006A3869">
        <w:rPr>
          <w:sz w:val="24"/>
          <w:szCs w:val="24"/>
        </w:rPr>
        <w:t xml:space="preserve"> </w:t>
      </w:r>
      <w:r w:rsidR="0078048E" w:rsidRPr="00DB666D">
        <w:rPr>
          <w:sz w:val="24"/>
          <w:szCs w:val="24"/>
        </w:rPr>
        <w:t>urban residents’ at</w:t>
      </w:r>
      <w:r w:rsidR="00436005">
        <w:rPr>
          <w:sz w:val="24"/>
          <w:szCs w:val="24"/>
        </w:rPr>
        <w:t>titude</w:t>
      </w:r>
      <w:r w:rsidR="00037B69">
        <w:rPr>
          <w:sz w:val="24"/>
          <w:szCs w:val="24"/>
        </w:rPr>
        <w:t>s</w:t>
      </w:r>
      <w:r w:rsidR="00436005">
        <w:rPr>
          <w:sz w:val="24"/>
          <w:szCs w:val="24"/>
        </w:rPr>
        <w:t xml:space="preserve"> toward migrant workers. T</w:t>
      </w:r>
      <w:r w:rsidR="00964BA5">
        <w:rPr>
          <w:sz w:val="24"/>
          <w:szCs w:val="24"/>
        </w:rPr>
        <w:t>he fi</w:t>
      </w:r>
      <w:r w:rsidR="005015DB">
        <w:rPr>
          <w:sz w:val="24"/>
          <w:szCs w:val="24"/>
        </w:rPr>
        <w:t>rst group aimed</w:t>
      </w:r>
      <w:r w:rsidR="00964BA5">
        <w:rPr>
          <w:sz w:val="24"/>
          <w:szCs w:val="24"/>
        </w:rPr>
        <w:t xml:space="preserve"> to </w:t>
      </w:r>
      <w:r w:rsidR="009C5BEC">
        <w:rPr>
          <w:sz w:val="24"/>
          <w:szCs w:val="24"/>
        </w:rPr>
        <w:t>gauge</w:t>
      </w:r>
      <w:r w:rsidR="00436005">
        <w:rPr>
          <w:sz w:val="24"/>
          <w:szCs w:val="24"/>
        </w:rPr>
        <w:t xml:space="preserve"> </w:t>
      </w:r>
      <w:r w:rsidR="00C15D0F">
        <w:rPr>
          <w:sz w:val="24"/>
          <w:szCs w:val="24"/>
        </w:rPr>
        <w:t xml:space="preserve">urban </w:t>
      </w:r>
      <w:r w:rsidR="00B26BF3">
        <w:rPr>
          <w:sz w:val="24"/>
          <w:szCs w:val="24"/>
        </w:rPr>
        <w:t>resident</w:t>
      </w:r>
      <w:r w:rsidR="00C15D0F">
        <w:rPr>
          <w:sz w:val="24"/>
          <w:szCs w:val="24"/>
        </w:rPr>
        <w:t xml:space="preserve">s’ </w:t>
      </w:r>
      <w:r w:rsidR="00436005">
        <w:rPr>
          <w:sz w:val="24"/>
          <w:szCs w:val="24"/>
        </w:rPr>
        <w:t>agreement</w:t>
      </w:r>
      <w:r w:rsidR="00715B71">
        <w:rPr>
          <w:sz w:val="24"/>
          <w:szCs w:val="24"/>
        </w:rPr>
        <w:t xml:space="preserve"> level</w:t>
      </w:r>
      <w:r w:rsidR="00436005">
        <w:rPr>
          <w:sz w:val="24"/>
          <w:szCs w:val="24"/>
        </w:rPr>
        <w:t xml:space="preserve"> </w:t>
      </w:r>
      <w:r w:rsidR="002A7D9E">
        <w:rPr>
          <w:sz w:val="24"/>
          <w:szCs w:val="24"/>
        </w:rPr>
        <w:t xml:space="preserve">of eleven statements about migrant workers. </w:t>
      </w:r>
      <w:r w:rsidR="003A583E">
        <w:rPr>
          <w:sz w:val="24"/>
          <w:szCs w:val="24"/>
        </w:rPr>
        <w:t>T</w:t>
      </w:r>
      <w:r w:rsidR="005015DB">
        <w:rPr>
          <w:sz w:val="24"/>
          <w:szCs w:val="24"/>
        </w:rPr>
        <w:t>he second group was</w:t>
      </w:r>
      <w:r w:rsidR="009C5BEC">
        <w:rPr>
          <w:sz w:val="24"/>
          <w:szCs w:val="24"/>
        </w:rPr>
        <w:t xml:space="preserve"> to discover </w:t>
      </w:r>
      <w:r w:rsidR="00C32E7B">
        <w:rPr>
          <w:sz w:val="24"/>
          <w:szCs w:val="24"/>
        </w:rPr>
        <w:t xml:space="preserve">urban </w:t>
      </w:r>
      <w:r w:rsidR="00B26BF3">
        <w:rPr>
          <w:sz w:val="24"/>
          <w:szCs w:val="24"/>
        </w:rPr>
        <w:t>resident</w:t>
      </w:r>
      <w:r w:rsidR="00C32E7B">
        <w:rPr>
          <w:sz w:val="24"/>
          <w:szCs w:val="24"/>
        </w:rPr>
        <w:t xml:space="preserve">s’ </w:t>
      </w:r>
      <w:r w:rsidR="003A583E">
        <w:rPr>
          <w:sz w:val="24"/>
          <w:szCs w:val="24"/>
        </w:rPr>
        <w:t xml:space="preserve">opinions about whether </w:t>
      </w:r>
      <w:r w:rsidR="00C32E7B">
        <w:rPr>
          <w:sz w:val="24"/>
          <w:szCs w:val="24"/>
        </w:rPr>
        <w:t xml:space="preserve">migrant workers should have equal rights </w:t>
      </w:r>
      <w:r w:rsidR="009C5BEC">
        <w:rPr>
          <w:sz w:val="24"/>
          <w:szCs w:val="24"/>
        </w:rPr>
        <w:t>as them</w:t>
      </w:r>
      <w:r w:rsidR="00C32E7B">
        <w:rPr>
          <w:sz w:val="24"/>
          <w:szCs w:val="24"/>
        </w:rPr>
        <w:t xml:space="preserve">. </w:t>
      </w:r>
      <w:r w:rsidR="00F34B23">
        <w:rPr>
          <w:sz w:val="24"/>
          <w:szCs w:val="24"/>
        </w:rPr>
        <w:t>Therefore, w</w:t>
      </w:r>
      <w:r w:rsidR="00F36C6C">
        <w:rPr>
          <w:sz w:val="24"/>
          <w:szCs w:val="24"/>
        </w:rPr>
        <w:t>e adopte</w:t>
      </w:r>
      <w:r w:rsidR="0078048E" w:rsidRPr="00DB666D">
        <w:rPr>
          <w:sz w:val="24"/>
          <w:szCs w:val="24"/>
        </w:rPr>
        <w:t xml:space="preserve">d </w:t>
      </w:r>
      <w:bookmarkStart w:id="9" w:name="OLE_LINK1"/>
      <w:bookmarkStart w:id="10" w:name="OLE_LINK2"/>
      <w:r w:rsidR="000E59A5">
        <w:rPr>
          <w:sz w:val="24"/>
          <w:szCs w:val="24"/>
        </w:rPr>
        <w:t>a</w:t>
      </w:r>
      <w:r w:rsidR="000E59A5" w:rsidRPr="00DB666D">
        <w:rPr>
          <w:sz w:val="24"/>
          <w:szCs w:val="24"/>
        </w:rPr>
        <w:t xml:space="preserve"> </w:t>
      </w:r>
      <w:r w:rsidR="0078048E" w:rsidRPr="00DB666D">
        <w:rPr>
          <w:sz w:val="24"/>
          <w:szCs w:val="24"/>
        </w:rPr>
        <w:t>principle component factors analysis</w:t>
      </w:r>
      <w:bookmarkEnd w:id="9"/>
      <w:bookmarkEnd w:id="10"/>
      <w:r w:rsidR="0078048E" w:rsidRPr="00DB666D">
        <w:rPr>
          <w:sz w:val="24"/>
          <w:szCs w:val="24"/>
        </w:rPr>
        <w:t xml:space="preserve"> to </w:t>
      </w:r>
      <w:r w:rsidR="0078048E" w:rsidRPr="00DB666D">
        <w:rPr>
          <w:rFonts w:hint="eastAsia"/>
          <w:sz w:val="24"/>
          <w:szCs w:val="24"/>
        </w:rPr>
        <w:t>transform</w:t>
      </w:r>
      <w:r w:rsidR="0078048E" w:rsidRPr="00DB666D">
        <w:rPr>
          <w:sz w:val="24"/>
          <w:szCs w:val="24"/>
        </w:rPr>
        <w:t xml:space="preserve"> this series of related variables </w:t>
      </w:r>
      <w:r w:rsidR="0039408F">
        <w:rPr>
          <w:sz w:val="24"/>
          <w:szCs w:val="24"/>
        </w:rPr>
        <w:t>in</w:t>
      </w:r>
      <w:r w:rsidR="0078048E" w:rsidRPr="00DB666D">
        <w:rPr>
          <w:sz w:val="24"/>
          <w:szCs w:val="24"/>
        </w:rPr>
        <w:t xml:space="preserve">to </w:t>
      </w:r>
      <w:r w:rsidR="0078048E" w:rsidRPr="00DB666D">
        <w:rPr>
          <w:rFonts w:hint="eastAsia"/>
          <w:sz w:val="24"/>
          <w:szCs w:val="24"/>
        </w:rPr>
        <w:t>a</w:t>
      </w:r>
      <w:r w:rsidR="0078048E" w:rsidRPr="00DB666D">
        <w:rPr>
          <w:sz w:val="24"/>
          <w:szCs w:val="24"/>
        </w:rPr>
        <w:t xml:space="preserve"> few </w:t>
      </w:r>
      <w:r w:rsidR="009C5BEC">
        <w:rPr>
          <w:sz w:val="24"/>
          <w:szCs w:val="24"/>
        </w:rPr>
        <w:t>composite variables</w:t>
      </w:r>
      <w:r w:rsidR="0078048E" w:rsidRPr="00DB666D">
        <w:rPr>
          <w:sz w:val="24"/>
          <w:szCs w:val="24"/>
        </w:rPr>
        <w:t xml:space="preserve">. </w:t>
      </w:r>
    </w:p>
    <w:p w:rsidR="007C5742" w:rsidRDefault="0047720C" w:rsidP="009A7BCF">
      <w:pPr>
        <w:tabs>
          <w:tab w:val="left" w:pos="720"/>
        </w:tabs>
        <w:spacing w:line="480" w:lineRule="auto"/>
        <w:ind w:right="-720"/>
        <w:jc w:val="left"/>
        <w:rPr>
          <w:sz w:val="24"/>
          <w:szCs w:val="24"/>
        </w:rPr>
      </w:pPr>
      <w:r>
        <w:rPr>
          <w:sz w:val="24"/>
          <w:szCs w:val="24"/>
        </w:rPr>
        <w:tab/>
      </w:r>
      <w:r w:rsidR="007C5742">
        <w:rPr>
          <w:sz w:val="24"/>
          <w:szCs w:val="24"/>
        </w:rPr>
        <w:t xml:space="preserve">For the first group </w:t>
      </w:r>
      <w:r>
        <w:rPr>
          <w:sz w:val="24"/>
          <w:szCs w:val="24"/>
        </w:rPr>
        <w:t>of statements</w:t>
      </w:r>
      <w:r w:rsidR="00AD075C">
        <w:rPr>
          <w:sz w:val="24"/>
          <w:szCs w:val="24"/>
        </w:rPr>
        <w:t xml:space="preserve">, we </w:t>
      </w:r>
      <w:r w:rsidR="0016273A">
        <w:rPr>
          <w:sz w:val="24"/>
          <w:szCs w:val="24"/>
        </w:rPr>
        <w:t xml:space="preserve">found </w:t>
      </w:r>
      <w:r w:rsidR="00AD075C">
        <w:rPr>
          <w:sz w:val="24"/>
          <w:szCs w:val="24"/>
        </w:rPr>
        <w:t>that the</w:t>
      </w:r>
      <w:r w:rsidR="00F326D3">
        <w:rPr>
          <w:sz w:val="24"/>
          <w:szCs w:val="24"/>
        </w:rPr>
        <w:t>re were</w:t>
      </w:r>
      <w:r w:rsidR="002B0666">
        <w:rPr>
          <w:sz w:val="24"/>
          <w:szCs w:val="24"/>
        </w:rPr>
        <w:t xml:space="preserve"> only two factors </w:t>
      </w:r>
      <w:r w:rsidR="00B221D1">
        <w:rPr>
          <w:sz w:val="24"/>
          <w:szCs w:val="24"/>
        </w:rPr>
        <w:t xml:space="preserve">of </w:t>
      </w:r>
      <w:r w:rsidR="002B0666">
        <w:rPr>
          <w:sz w:val="24"/>
          <w:szCs w:val="24"/>
        </w:rPr>
        <w:t xml:space="preserve">which </w:t>
      </w:r>
      <w:r w:rsidR="00122BA9">
        <w:rPr>
          <w:sz w:val="24"/>
          <w:szCs w:val="24"/>
        </w:rPr>
        <w:t xml:space="preserve">the </w:t>
      </w:r>
      <w:r w:rsidR="002B0666">
        <w:rPr>
          <w:sz w:val="24"/>
          <w:szCs w:val="24"/>
        </w:rPr>
        <w:t xml:space="preserve">eigenvalue </w:t>
      </w:r>
      <w:r w:rsidR="0080118C">
        <w:rPr>
          <w:sz w:val="24"/>
          <w:szCs w:val="24"/>
        </w:rPr>
        <w:t>was</w:t>
      </w:r>
      <w:r w:rsidR="006627D8">
        <w:rPr>
          <w:sz w:val="24"/>
          <w:szCs w:val="24"/>
        </w:rPr>
        <w:t xml:space="preserve"> larger</w:t>
      </w:r>
      <w:r w:rsidR="00AD075C">
        <w:rPr>
          <w:sz w:val="24"/>
          <w:szCs w:val="24"/>
        </w:rPr>
        <w:t xml:space="preserve"> than 1 </w:t>
      </w:r>
      <w:r w:rsidR="006E41D7">
        <w:rPr>
          <w:sz w:val="24"/>
          <w:szCs w:val="24"/>
        </w:rPr>
        <w:t xml:space="preserve">(3.41 and 2.77) </w:t>
      </w:r>
      <w:r>
        <w:rPr>
          <w:sz w:val="24"/>
          <w:szCs w:val="24"/>
        </w:rPr>
        <w:t>based on</w:t>
      </w:r>
      <w:r w:rsidR="00AD075C">
        <w:rPr>
          <w:sz w:val="24"/>
          <w:szCs w:val="24"/>
        </w:rPr>
        <w:t xml:space="preserve"> the </w:t>
      </w:r>
      <w:r w:rsidR="00D853B8" w:rsidRPr="00DB666D">
        <w:rPr>
          <w:sz w:val="24"/>
          <w:szCs w:val="24"/>
        </w:rPr>
        <w:t>principle component factors analysis</w:t>
      </w:r>
      <w:r w:rsidR="00D853B8">
        <w:rPr>
          <w:sz w:val="24"/>
          <w:szCs w:val="24"/>
        </w:rPr>
        <w:t xml:space="preserve">. </w:t>
      </w:r>
      <w:r w:rsidR="00383D78">
        <w:rPr>
          <w:sz w:val="24"/>
          <w:szCs w:val="24"/>
        </w:rPr>
        <w:t xml:space="preserve">Meanwhile, </w:t>
      </w:r>
      <w:r w:rsidR="006F4E68">
        <w:rPr>
          <w:sz w:val="24"/>
          <w:szCs w:val="24"/>
        </w:rPr>
        <w:t>these two fac</w:t>
      </w:r>
      <w:r w:rsidR="005314C3">
        <w:rPr>
          <w:sz w:val="24"/>
          <w:szCs w:val="24"/>
        </w:rPr>
        <w:t>tors explaine</w:t>
      </w:r>
      <w:r w:rsidR="00067445">
        <w:rPr>
          <w:sz w:val="24"/>
          <w:szCs w:val="24"/>
        </w:rPr>
        <w:t xml:space="preserve">d 56.14% of the intraclass </w:t>
      </w:r>
      <w:r w:rsidR="00D538F9">
        <w:rPr>
          <w:sz w:val="24"/>
          <w:szCs w:val="24"/>
        </w:rPr>
        <w:t>varia</w:t>
      </w:r>
      <w:r w:rsidR="003F76DC">
        <w:rPr>
          <w:sz w:val="24"/>
          <w:szCs w:val="24"/>
        </w:rPr>
        <w:t>nce of 11 variables</w:t>
      </w:r>
      <w:r w:rsidR="00E9521C">
        <w:rPr>
          <w:sz w:val="24"/>
          <w:szCs w:val="24"/>
        </w:rPr>
        <w:t>,</w:t>
      </w:r>
      <w:r w:rsidR="003F76DC">
        <w:rPr>
          <w:sz w:val="24"/>
          <w:szCs w:val="24"/>
        </w:rPr>
        <w:t xml:space="preserve"> which indicated that the th</w:t>
      </w:r>
      <w:r>
        <w:rPr>
          <w:sz w:val="24"/>
          <w:szCs w:val="24"/>
        </w:rPr>
        <w:t>ird to the eleventh factors could</w:t>
      </w:r>
      <w:r w:rsidR="003F76DC">
        <w:rPr>
          <w:sz w:val="24"/>
          <w:szCs w:val="24"/>
        </w:rPr>
        <w:t xml:space="preserve"> be omitted in the next </w:t>
      </w:r>
      <w:r>
        <w:rPr>
          <w:sz w:val="24"/>
          <w:szCs w:val="24"/>
        </w:rPr>
        <w:t xml:space="preserve">step of </w:t>
      </w:r>
      <w:r w:rsidR="003F76DC">
        <w:rPr>
          <w:sz w:val="24"/>
          <w:szCs w:val="24"/>
        </w:rPr>
        <w:t xml:space="preserve">analysis. </w:t>
      </w:r>
    </w:p>
    <w:p w:rsidR="00E84D9B" w:rsidRDefault="0038755A" w:rsidP="009A7BCF">
      <w:pPr>
        <w:tabs>
          <w:tab w:val="left" w:pos="720"/>
        </w:tabs>
        <w:spacing w:line="480" w:lineRule="auto"/>
        <w:ind w:right="-720"/>
        <w:jc w:val="left"/>
        <w:rPr>
          <w:sz w:val="24"/>
          <w:szCs w:val="24"/>
        </w:rPr>
      </w:pPr>
      <w:r>
        <w:rPr>
          <w:sz w:val="18"/>
          <w:szCs w:val="18"/>
        </w:rPr>
        <w:tab/>
      </w:r>
      <w:r>
        <w:rPr>
          <w:sz w:val="24"/>
          <w:szCs w:val="24"/>
        </w:rPr>
        <w:t>After setting</w:t>
      </w:r>
      <w:r w:rsidR="00C75065">
        <w:rPr>
          <w:sz w:val="24"/>
          <w:szCs w:val="24"/>
        </w:rPr>
        <w:t xml:space="preserve"> up the </w:t>
      </w:r>
      <w:r>
        <w:rPr>
          <w:rFonts w:hint="eastAsia"/>
          <w:sz w:val="24"/>
          <w:szCs w:val="24"/>
        </w:rPr>
        <w:t>factor loading</w:t>
      </w:r>
      <w:r w:rsidR="00E9521C">
        <w:rPr>
          <w:sz w:val="24"/>
          <w:szCs w:val="24"/>
        </w:rPr>
        <w:t>,</w:t>
      </w:r>
      <w:r>
        <w:rPr>
          <w:sz w:val="24"/>
          <w:szCs w:val="24"/>
        </w:rPr>
        <w:t xml:space="preserve"> we</w:t>
      </w:r>
      <w:r w:rsidR="00C517C6">
        <w:rPr>
          <w:sz w:val="24"/>
          <w:szCs w:val="24"/>
        </w:rPr>
        <w:t xml:space="preserve"> </w:t>
      </w:r>
      <w:r w:rsidR="007A1A0B" w:rsidRPr="00CA711F">
        <w:rPr>
          <w:sz w:val="24"/>
          <w:szCs w:val="24"/>
        </w:rPr>
        <w:t xml:space="preserve">finally </w:t>
      </w:r>
      <w:r w:rsidR="00242785">
        <w:rPr>
          <w:sz w:val="24"/>
          <w:szCs w:val="24"/>
        </w:rPr>
        <w:t>obtained</w:t>
      </w:r>
      <w:r w:rsidR="00087D53" w:rsidRPr="00CA711F">
        <w:rPr>
          <w:sz w:val="24"/>
          <w:szCs w:val="24"/>
        </w:rPr>
        <w:t xml:space="preserve"> two</w:t>
      </w:r>
      <w:r w:rsidR="008838F0" w:rsidRPr="00CA711F">
        <w:rPr>
          <w:sz w:val="24"/>
          <w:szCs w:val="24"/>
        </w:rPr>
        <w:t xml:space="preserve"> </w:t>
      </w:r>
      <w:r w:rsidR="00696B14">
        <w:rPr>
          <w:sz w:val="24"/>
          <w:szCs w:val="24"/>
        </w:rPr>
        <w:t xml:space="preserve">common </w:t>
      </w:r>
      <w:r w:rsidR="008838F0" w:rsidRPr="00CA711F">
        <w:rPr>
          <w:sz w:val="24"/>
          <w:szCs w:val="24"/>
        </w:rPr>
        <w:t>factors</w:t>
      </w:r>
      <w:r w:rsidR="00C810BA" w:rsidRPr="00CA711F">
        <w:rPr>
          <w:sz w:val="24"/>
          <w:szCs w:val="24"/>
        </w:rPr>
        <w:t xml:space="preserve">. </w:t>
      </w:r>
      <w:r w:rsidR="00696B14">
        <w:rPr>
          <w:sz w:val="24"/>
          <w:szCs w:val="24"/>
        </w:rPr>
        <w:t xml:space="preserve">As </w:t>
      </w:r>
      <w:r w:rsidR="00161C79">
        <w:rPr>
          <w:sz w:val="24"/>
          <w:szCs w:val="24"/>
        </w:rPr>
        <w:t>f</w:t>
      </w:r>
      <w:r>
        <w:rPr>
          <w:sz w:val="24"/>
          <w:szCs w:val="24"/>
        </w:rPr>
        <w:t xml:space="preserve">actor </w:t>
      </w:r>
      <w:r>
        <w:rPr>
          <w:sz w:val="24"/>
          <w:szCs w:val="24"/>
        </w:rPr>
        <w:lastRenderedPageBreak/>
        <w:t>one</w:t>
      </w:r>
      <w:r w:rsidR="00C810BA" w:rsidRPr="00CA711F">
        <w:rPr>
          <w:sz w:val="24"/>
          <w:szCs w:val="24"/>
        </w:rPr>
        <w:t xml:space="preserve"> </w:t>
      </w:r>
      <w:r w:rsidR="00231820">
        <w:rPr>
          <w:sz w:val="24"/>
          <w:szCs w:val="24"/>
        </w:rPr>
        <w:t xml:space="preserve">had </w:t>
      </w:r>
      <w:r w:rsidR="007C695E">
        <w:rPr>
          <w:sz w:val="24"/>
          <w:szCs w:val="24"/>
        </w:rPr>
        <w:t>a</w:t>
      </w:r>
      <w:r w:rsidR="00231820">
        <w:rPr>
          <w:sz w:val="24"/>
          <w:szCs w:val="24"/>
        </w:rPr>
        <w:t xml:space="preserve"> higher score on </w:t>
      </w:r>
      <w:r w:rsidR="00D075EA">
        <w:rPr>
          <w:sz w:val="24"/>
          <w:szCs w:val="24"/>
        </w:rPr>
        <w:t xml:space="preserve">variables 6-11, </w:t>
      </w:r>
      <w:r w:rsidR="009E5804">
        <w:rPr>
          <w:sz w:val="24"/>
          <w:szCs w:val="24"/>
        </w:rPr>
        <w:t xml:space="preserve">it </w:t>
      </w:r>
      <w:r w:rsidR="00C810BA" w:rsidRPr="00CA711F">
        <w:rPr>
          <w:sz w:val="24"/>
          <w:szCs w:val="24"/>
        </w:rPr>
        <w:t xml:space="preserve">was </w:t>
      </w:r>
      <w:r w:rsidR="00BE33B5">
        <w:rPr>
          <w:sz w:val="24"/>
          <w:szCs w:val="24"/>
        </w:rPr>
        <w:t>named “negative evaluation</w:t>
      </w:r>
      <w:r w:rsidR="008B489F">
        <w:rPr>
          <w:sz w:val="24"/>
          <w:szCs w:val="24"/>
        </w:rPr>
        <w:t>.</w:t>
      </w:r>
      <w:r w:rsidR="00BE33B5">
        <w:rPr>
          <w:sz w:val="24"/>
          <w:szCs w:val="24"/>
        </w:rPr>
        <w:t xml:space="preserve">” And </w:t>
      </w:r>
      <w:r w:rsidR="00254C81">
        <w:rPr>
          <w:sz w:val="24"/>
          <w:szCs w:val="24"/>
        </w:rPr>
        <w:t xml:space="preserve">the load value of </w:t>
      </w:r>
      <w:r w:rsidR="00F5315A">
        <w:rPr>
          <w:sz w:val="24"/>
          <w:szCs w:val="24"/>
        </w:rPr>
        <w:t>f</w:t>
      </w:r>
      <w:r w:rsidR="00EC1FF6" w:rsidRPr="00CA711F">
        <w:rPr>
          <w:sz w:val="24"/>
          <w:szCs w:val="24"/>
        </w:rPr>
        <w:t>a</w:t>
      </w:r>
      <w:r>
        <w:rPr>
          <w:sz w:val="24"/>
          <w:szCs w:val="24"/>
        </w:rPr>
        <w:t xml:space="preserve">ctor two </w:t>
      </w:r>
      <w:r w:rsidR="00254C81">
        <w:rPr>
          <w:sz w:val="24"/>
          <w:szCs w:val="24"/>
        </w:rPr>
        <w:t>on variables 1-5</w:t>
      </w:r>
      <w:r w:rsidR="00BD301D">
        <w:rPr>
          <w:sz w:val="24"/>
          <w:szCs w:val="24"/>
        </w:rPr>
        <w:t xml:space="preserve"> was high</w:t>
      </w:r>
      <w:r w:rsidR="00254C81">
        <w:rPr>
          <w:sz w:val="24"/>
          <w:szCs w:val="24"/>
        </w:rPr>
        <w:t xml:space="preserve">, so it </w:t>
      </w:r>
      <w:r w:rsidR="00EC1FF6" w:rsidRPr="00CA711F">
        <w:rPr>
          <w:sz w:val="24"/>
          <w:szCs w:val="24"/>
        </w:rPr>
        <w:t>was</w:t>
      </w:r>
      <w:r w:rsidR="00F82659">
        <w:rPr>
          <w:sz w:val="24"/>
          <w:szCs w:val="24"/>
        </w:rPr>
        <w:t xml:space="preserve"> </w:t>
      </w:r>
      <w:r w:rsidR="00254C81">
        <w:rPr>
          <w:sz w:val="24"/>
          <w:szCs w:val="24"/>
        </w:rPr>
        <w:t xml:space="preserve">named </w:t>
      </w:r>
      <w:r w:rsidR="008838F0" w:rsidRPr="00CA711F">
        <w:rPr>
          <w:sz w:val="24"/>
          <w:szCs w:val="24"/>
        </w:rPr>
        <w:t>“positiv</w:t>
      </w:r>
      <w:r w:rsidR="00087D53" w:rsidRPr="00CA711F">
        <w:rPr>
          <w:sz w:val="24"/>
          <w:szCs w:val="24"/>
        </w:rPr>
        <w:t>e evaluation</w:t>
      </w:r>
      <w:r w:rsidR="00177DA8">
        <w:rPr>
          <w:sz w:val="24"/>
          <w:szCs w:val="24"/>
        </w:rPr>
        <w:t>.</w:t>
      </w:r>
      <w:r w:rsidR="00087D53" w:rsidRPr="00CA711F">
        <w:rPr>
          <w:sz w:val="24"/>
          <w:szCs w:val="24"/>
        </w:rPr>
        <w:t>”</w:t>
      </w:r>
      <w:r>
        <w:rPr>
          <w:sz w:val="24"/>
          <w:szCs w:val="24"/>
        </w:rPr>
        <w:t xml:space="preserve"> </w:t>
      </w:r>
      <w:r w:rsidR="00E84D9B">
        <w:rPr>
          <w:rFonts w:hint="eastAsia"/>
          <w:sz w:val="24"/>
          <w:szCs w:val="24"/>
        </w:rPr>
        <w:t xml:space="preserve">The second group </w:t>
      </w:r>
      <w:r>
        <w:rPr>
          <w:sz w:val="24"/>
          <w:szCs w:val="24"/>
        </w:rPr>
        <w:t>of statements</w:t>
      </w:r>
      <w:r w:rsidR="007242CE">
        <w:rPr>
          <w:sz w:val="24"/>
          <w:szCs w:val="24"/>
        </w:rPr>
        <w:t xml:space="preserve"> (12 to 20)</w:t>
      </w:r>
      <w:r w:rsidR="00E84D9B">
        <w:rPr>
          <w:rFonts w:hint="eastAsia"/>
          <w:sz w:val="24"/>
          <w:szCs w:val="24"/>
        </w:rPr>
        <w:t xml:space="preserve"> </w:t>
      </w:r>
      <w:r w:rsidR="00E84D9B">
        <w:rPr>
          <w:sz w:val="24"/>
          <w:szCs w:val="24"/>
        </w:rPr>
        <w:t xml:space="preserve">was </w:t>
      </w:r>
      <w:r w:rsidR="00D9201A" w:rsidRPr="00D9201A">
        <w:rPr>
          <w:sz w:val="24"/>
          <w:szCs w:val="24"/>
        </w:rPr>
        <w:t>dispose</w:t>
      </w:r>
      <w:r w:rsidR="00D9201A">
        <w:rPr>
          <w:sz w:val="24"/>
          <w:szCs w:val="24"/>
        </w:rPr>
        <w:t>d in the same way</w:t>
      </w:r>
      <w:r w:rsidR="00AA6A3C">
        <w:rPr>
          <w:sz w:val="24"/>
          <w:szCs w:val="24"/>
        </w:rPr>
        <w:t>, a</w:t>
      </w:r>
      <w:r w:rsidR="00D9201A">
        <w:rPr>
          <w:sz w:val="24"/>
          <w:szCs w:val="24"/>
        </w:rPr>
        <w:t>nd we got only one factor named “equal rights</w:t>
      </w:r>
      <w:r w:rsidR="00C25E12">
        <w:rPr>
          <w:sz w:val="24"/>
          <w:szCs w:val="24"/>
        </w:rPr>
        <w:t>.</w:t>
      </w:r>
      <w:r w:rsidR="00D9201A">
        <w:rPr>
          <w:sz w:val="24"/>
          <w:szCs w:val="24"/>
        </w:rPr>
        <w:t xml:space="preserve">” </w:t>
      </w:r>
    </w:p>
    <w:p w:rsidR="00D47B5C" w:rsidRDefault="00D47B5C" w:rsidP="009A7BCF">
      <w:pPr>
        <w:tabs>
          <w:tab w:val="left" w:pos="720"/>
        </w:tabs>
        <w:spacing w:line="480" w:lineRule="auto"/>
        <w:ind w:right="-720"/>
        <w:jc w:val="left"/>
        <w:rPr>
          <w:sz w:val="24"/>
          <w:szCs w:val="24"/>
        </w:rPr>
      </w:pPr>
    </w:p>
    <w:p w:rsidR="0028027B" w:rsidRPr="00574D7A" w:rsidRDefault="00D47B5C" w:rsidP="009A7BCF">
      <w:pPr>
        <w:tabs>
          <w:tab w:val="left" w:pos="720"/>
        </w:tabs>
        <w:spacing w:line="480" w:lineRule="auto"/>
        <w:ind w:right="-720"/>
        <w:jc w:val="left"/>
        <w:rPr>
          <w:b/>
          <w:i/>
          <w:sz w:val="24"/>
          <w:szCs w:val="24"/>
        </w:rPr>
      </w:pPr>
      <w:r w:rsidRPr="00574D7A">
        <w:rPr>
          <w:b/>
          <w:i/>
          <w:sz w:val="24"/>
          <w:szCs w:val="24"/>
        </w:rPr>
        <w:t>Independent Variables</w:t>
      </w:r>
    </w:p>
    <w:p w:rsidR="00783BAC" w:rsidRPr="003348FE" w:rsidRDefault="00783BAC" w:rsidP="009A7BCF">
      <w:pPr>
        <w:tabs>
          <w:tab w:val="left" w:pos="720"/>
        </w:tabs>
        <w:spacing w:line="480" w:lineRule="auto"/>
        <w:ind w:right="-720"/>
        <w:jc w:val="left"/>
        <w:rPr>
          <w:sz w:val="24"/>
          <w:szCs w:val="24"/>
        </w:rPr>
      </w:pPr>
      <w:r w:rsidRPr="00BA2149">
        <w:rPr>
          <w:sz w:val="24"/>
          <w:szCs w:val="24"/>
        </w:rPr>
        <w:t xml:space="preserve">The main independent variables </w:t>
      </w:r>
      <w:r w:rsidR="00D55A1D">
        <w:rPr>
          <w:sz w:val="24"/>
          <w:szCs w:val="24"/>
        </w:rPr>
        <w:t>model included</w:t>
      </w:r>
      <w:r>
        <w:rPr>
          <w:sz w:val="24"/>
          <w:szCs w:val="24"/>
        </w:rPr>
        <w:t xml:space="preserve"> respondents’ demographic and social </w:t>
      </w:r>
      <w:r w:rsidR="00D55A1D">
        <w:rPr>
          <w:sz w:val="24"/>
          <w:szCs w:val="24"/>
        </w:rPr>
        <w:t xml:space="preserve">participation variables. As </w:t>
      </w:r>
      <w:r>
        <w:rPr>
          <w:sz w:val="24"/>
          <w:szCs w:val="24"/>
        </w:rPr>
        <w:t>control variable</w:t>
      </w:r>
      <w:r w:rsidR="00D55A1D">
        <w:rPr>
          <w:sz w:val="24"/>
          <w:szCs w:val="24"/>
        </w:rPr>
        <w:t xml:space="preserve">s, demographic variables </w:t>
      </w:r>
      <w:r w:rsidR="00955623">
        <w:rPr>
          <w:sz w:val="24"/>
          <w:szCs w:val="24"/>
        </w:rPr>
        <w:t>were</w:t>
      </w:r>
      <w:r>
        <w:rPr>
          <w:sz w:val="24"/>
          <w:szCs w:val="24"/>
        </w:rPr>
        <w:t xml:space="preserve"> gender</w:t>
      </w:r>
      <w:r w:rsidR="00955623">
        <w:rPr>
          <w:sz w:val="24"/>
          <w:szCs w:val="24"/>
        </w:rPr>
        <w:t>, age, education</w:t>
      </w:r>
      <w:r w:rsidR="002A3880">
        <w:rPr>
          <w:sz w:val="24"/>
          <w:szCs w:val="24"/>
        </w:rPr>
        <w:t>al</w:t>
      </w:r>
      <w:r w:rsidR="00955623">
        <w:rPr>
          <w:sz w:val="24"/>
          <w:szCs w:val="24"/>
        </w:rPr>
        <w:t xml:space="preserve"> level, marital status, and health status. S</w:t>
      </w:r>
      <w:r>
        <w:rPr>
          <w:sz w:val="24"/>
          <w:szCs w:val="24"/>
        </w:rPr>
        <w:t>ocial participation variables mainly included the number of friends, employment status, social</w:t>
      </w:r>
      <w:r>
        <w:rPr>
          <w:rFonts w:hint="eastAsia"/>
          <w:sz w:val="24"/>
          <w:szCs w:val="24"/>
        </w:rPr>
        <w:t xml:space="preserve"> </w:t>
      </w:r>
      <w:r>
        <w:rPr>
          <w:sz w:val="24"/>
          <w:szCs w:val="24"/>
        </w:rPr>
        <w:t>g</w:t>
      </w:r>
      <w:r w:rsidRPr="001645C6">
        <w:rPr>
          <w:sz w:val="24"/>
          <w:szCs w:val="24"/>
        </w:rPr>
        <w:t>roup</w:t>
      </w:r>
      <w:r>
        <w:rPr>
          <w:sz w:val="24"/>
          <w:szCs w:val="24"/>
        </w:rPr>
        <w:t xml:space="preserve"> participation, social</w:t>
      </w:r>
      <w:r>
        <w:rPr>
          <w:rFonts w:hint="eastAsia"/>
          <w:sz w:val="24"/>
          <w:szCs w:val="24"/>
        </w:rPr>
        <w:t xml:space="preserve"> </w:t>
      </w:r>
      <w:r>
        <w:rPr>
          <w:sz w:val="24"/>
          <w:szCs w:val="24"/>
        </w:rPr>
        <w:t>o</w:t>
      </w:r>
      <w:r w:rsidRPr="001645C6">
        <w:rPr>
          <w:sz w:val="24"/>
          <w:szCs w:val="24"/>
        </w:rPr>
        <w:t>rganization</w:t>
      </w:r>
      <w:r>
        <w:rPr>
          <w:sz w:val="24"/>
          <w:szCs w:val="24"/>
        </w:rPr>
        <w:t xml:space="preserve"> participation, years lived</w:t>
      </w:r>
      <w:r>
        <w:rPr>
          <w:rFonts w:hint="eastAsia"/>
          <w:sz w:val="24"/>
          <w:szCs w:val="24"/>
        </w:rPr>
        <w:t xml:space="preserve"> </w:t>
      </w:r>
      <w:r>
        <w:rPr>
          <w:sz w:val="24"/>
          <w:szCs w:val="24"/>
        </w:rPr>
        <w:t>in specific c</w:t>
      </w:r>
      <w:r w:rsidRPr="001645C6">
        <w:rPr>
          <w:sz w:val="24"/>
          <w:szCs w:val="24"/>
        </w:rPr>
        <w:t>ommunity</w:t>
      </w:r>
      <w:r w:rsidR="00955623">
        <w:rPr>
          <w:sz w:val="24"/>
          <w:szCs w:val="24"/>
        </w:rPr>
        <w:t>,</w:t>
      </w:r>
      <w:r>
        <w:rPr>
          <w:sz w:val="24"/>
          <w:szCs w:val="24"/>
        </w:rPr>
        <w:t xml:space="preserve"> and community e</w:t>
      </w:r>
      <w:r w:rsidRPr="001645C6">
        <w:rPr>
          <w:sz w:val="24"/>
          <w:szCs w:val="24"/>
        </w:rPr>
        <w:t>lection</w:t>
      </w:r>
      <w:r>
        <w:rPr>
          <w:sz w:val="24"/>
          <w:szCs w:val="24"/>
        </w:rPr>
        <w:t xml:space="preserve"> part</w:t>
      </w:r>
      <w:r w:rsidR="00955623">
        <w:rPr>
          <w:sz w:val="24"/>
          <w:szCs w:val="24"/>
        </w:rPr>
        <w:t xml:space="preserve">icipation. The selection of </w:t>
      </w:r>
      <w:r>
        <w:rPr>
          <w:sz w:val="24"/>
          <w:szCs w:val="24"/>
        </w:rPr>
        <w:t xml:space="preserve">social participation variables was matched </w:t>
      </w:r>
      <w:r w:rsidR="00955623">
        <w:rPr>
          <w:sz w:val="24"/>
          <w:szCs w:val="24"/>
        </w:rPr>
        <w:t>with social participation’s four</w:t>
      </w:r>
      <w:r>
        <w:rPr>
          <w:sz w:val="24"/>
          <w:szCs w:val="24"/>
        </w:rPr>
        <w:t xml:space="preserve"> levels in the research hypothesis. The basic information of the independent variables included in the model is shown in </w:t>
      </w:r>
      <w:r w:rsidR="00127DA8">
        <w:rPr>
          <w:sz w:val="24"/>
          <w:szCs w:val="24"/>
        </w:rPr>
        <w:t>Table 2</w:t>
      </w:r>
      <w:r w:rsidR="00955623">
        <w:rPr>
          <w:sz w:val="24"/>
          <w:szCs w:val="24"/>
        </w:rPr>
        <w:t>.</w:t>
      </w:r>
    </w:p>
    <w:p w:rsidR="00574D7A" w:rsidRDefault="00574D7A" w:rsidP="00574D7A">
      <w:pPr>
        <w:tabs>
          <w:tab w:val="left" w:pos="720"/>
        </w:tabs>
        <w:spacing w:line="480" w:lineRule="auto"/>
        <w:ind w:right="-720"/>
        <w:jc w:val="left"/>
        <w:rPr>
          <w:b/>
          <w:sz w:val="24"/>
          <w:szCs w:val="24"/>
        </w:rPr>
      </w:pPr>
    </w:p>
    <w:p w:rsidR="00574D7A" w:rsidRPr="00574D7A" w:rsidRDefault="00574D7A" w:rsidP="00574D7A">
      <w:pPr>
        <w:tabs>
          <w:tab w:val="left" w:pos="720"/>
        </w:tabs>
        <w:spacing w:line="480" w:lineRule="auto"/>
        <w:ind w:right="-720"/>
        <w:jc w:val="left"/>
        <w:rPr>
          <w:b/>
          <w:i/>
          <w:sz w:val="24"/>
          <w:szCs w:val="24"/>
        </w:rPr>
      </w:pPr>
      <w:r w:rsidRPr="00574D7A">
        <w:rPr>
          <w:rFonts w:hint="eastAsia"/>
          <w:b/>
          <w:i/>
          <w:sz w:val="24"/>
          <w:szCs w:val="24"/>
        </w:rPr>
        <w:t>Results</w:t>
      </w:r>
      <w:r w:rsidR="00366BE4">
        <w:rPr>
          <w:b/>
          <w:i/>
          <w:sz w:val="24"/>
          <w:szCs w:val="24"/>
        </w:rPr>
        <w:t xml:space="preserve"> and Discussion</w:t>
      </w:r>
      <w:r w:rsidRPr="00574D7A">
        <w:rPr>
          <w:rFonts w:hint="eastAsia"/>
          <w:b/>
          <w:i/>
          <w:sz w:val="24"/>
          <w:szCs w:val="24"/>
        </w:rPr>
        <w:t xml:space="preserve"> </w:t>
      </w:r>
    </w:p>
    <w:p w:rsidR="00574D7A" w:rsidRDefault="00574D7A" w:rsidP="00574D7A">
      <w:pPr>
        <w:tabs>
          <w:tab w:val="left" w:pos="720"/>
        </w:tabs>
        <w:spacing w:line="480" w:lineRule="auto"/>
        <w:ind w:right="-720"/>
        <w:jc w:val="left"/>
        <w:rPr>
          <w:sz w:val="24"/>
          <w:szCs w:val="24"/>
        </w:rPr>
      </w:pPr>
      <w:r>
        <w:rPr>
          <w:rFonts w:hint="eastAsia"/>
          <w:sz w:val="24"/>
          <w:szCs w:val="24"/>
        </w:rPr>
        <w:t>As the principle component</w:t>
      </w:r>
      <w:r w:rsidRPr="0094467A">
        <w:rPr>
          <w:rFonts w:hint="eastAsia"/>
          <w:sz w:val="24"/>
          <w:szCs w:val="24"/>
        </w:rPr>
        <w:t xml:space="preserve"> </w:t>
      </w:r>
      <w:r>
        <w:rPr>
          <w:sz w:val="24"/>
          <w:szCs w:val="24"/>
        </w:rPr>
        <w:t>factor</w:t>
      </w:r>
      <w:r w:rsidRPr="0094467A">
        <w:rPr>
          <w:sz w:val="24"/>
          <w:szCs w:val="24"/>
        </w:rPr>
        <w:t xml:space="preserve"> analysis was adopted, the </w:t>
      </w:r>
      <w:r>
        <w:rPr>
          <w:sz w:val="24"/>
          <w:szCs w:val="24"/>
        </w:rPr>
        <w:t>composite</w:t>
      </w:r>
      <w:r w:rsidRPr="0094467A">
        <w:rPr>
          <w:sz w:val="24"/>
          <w:szCs w:val="24"/>
        </w:rPr>
        <w:t xml:space="preserve"> dependent variables w</w:t>
      </w:r>
      <w:r>
        <w:rPr>
          <w:sz w:val="24"/>
          <w:szCs w:val="24"/>
        </w:rPr>
        <w:t>ere continuous variables. Thus we chose multiple linear regression, putting independent variables into the model</w:t>
      </w:r>
      <w:r w:rsidRPr="00EF3DF0">
        <w:t xml:space="preserve"> </w:t>
      </w:r>
      <w:r w:rsidRPr="00EF3DF0">
        <w:rPr>
          <w:sz w:val="24"/>
          <w:szCs w:val="24"/>
        </w:rPr>
        <w:t>simultaneously</w:t>
      </w:r>
      <w:r>
        <w:rPr>
          <w:sz w:val="24"/>
          <w:szCs w:val="24"/>
        </w:rPr>
        <w:t>. We regressed on three variables: negative evaluation, positive evaluation, and equal rights (see Table 3).</w:t>
      </w:r>
    </w:p>
    <w:p w:rsidR="00C8697B" w:rsidRDefault="00C8697B" w:rsidP="009A7BCF">
      <w:pPr>
        <w:tabs>
          <w:tab w:val="left" w:pos="720"/>
        </w:tabs>
        <w:spacing w:line="480" w:lineRule="auto"/>
        <w:ind w:right="-720"/>
        <w:jc w:val="left"/>
        <w:rPr>
          <w:b/>
          <w:szCs w:val="21"/>
        </w:rPr>
      </w:pPr>
    </w:p>
    <w:p w:rsidR="009A0C30" w:rsidRPr="00AC7304" w:rsidRDefault="00F7101A" w:rsidP="00AC7304">
      <w:pPr>
        <w:tabs>
          <w:tab w:val="left" w:pos="720"/>
        </w:tabs>
        <w:ind w:right="-720"/>
        <w:jc w:val="left"/>
        <w:rPr>
          <w:b/>
          <w:sz w:val="24"/>
          <w:szCs w:val="24"/>
        </w:rPr>
      </w:pPr>
      <w:bookmarkStart w:id="11" w:name="OLE_LINK16"/>
      <w:bookmarkStart w:id="12" w:name="OLE_LINK18"/>
      <w:r>
        <w:rPr>
          <w:rFonts w:hint="eastAsia"/>
          <w:b/>
          <w:sz w:val="24"/>
          <w:szCs w:val="24"/>
        </w:rPr>
        <w:lastRenderedPageBreak/>
        <w:t>Table 2</w:t>
      </w:r>
      <w:r w:rsidR="00783BAC" w:rsidRPr="001D0E57">
        <w:rPr>
          <w:rFonts w:hint="eastAsia"/>
          <w:b/>
          <w:sz w:val="24"/>
          <w:szCs w:val="24"/>
        </w:rPr>
        <w:t xml:space="preserve"> Independent Variables</w:t>
      </w:r>
      <w:bookmarkEnd w:id="11"/>
      <w:bookmarkEnd w:id="12"/>
    </w:p>
    <w:tbl>
      <w:tblPr>
        <w:tblStyle w:val="TableGrid"/>
        <w:tblW w:w="9450"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430"/>
        <w:gridCol w:w="3690"/>
        <w:gridCol w:w="1980"/>
        <w:gridCol w:w="1350"/>
      </w:tblGrid>
      <w:tr w:rsidR="00D04EBD" w:rsidTr="00E0568D">
        <w:tc>
          <w:tcPr>
            <w:tcW w:w="2430" w:type="dxa"/>
            <w:vAlign w:val="center"/>
          </w:tcPr>
          <w:p w:rsidR="00D04EBD" w:rsidRPr="00CF491A" w:rsidRDefault="00D04EBD" w:rsidP="00AC7304">
            <w:pPr>
              <w:tabs>
                <w:tab w:val="left" w:pos="720"/>
              </w:tabs>
              <w:ind w:right="-720"/>
              <w:jc w:val="left"/>
              <w:rPr>
                <w:b/>
                <w:szCs w:val="21"/>
              </w:rPr>
            </w:pPr>
            <w:r w:rsidRPr="00CF491A">
              <w:rPr>
                <w:b/>
                <w:szCs w:val="21"/>
              </w:rPr>
              <w:t>Independent Variables</w:t>
            </w:r>
          </w:p>
        </w:tc>
        <w:tc>
          <w:tcPr>
            <w:tcW w:w="3690" w:type="dxa"/>
            <w:vAlign w:val="center"/>
          </w:tcPr>
          <w:p w:rsidR="00D04EBD" w:rsidRPr="00CF491A" w:rsidRDefault="00D04EBD" w:rsidP="00AC7304">
            <w:pPr>
              <w:tabs>
                <w:tab w:val="left" w:pos="720"/>
              </w:tabs>
              <w:ind w:right="-720"/>
              <w:jc w:val="left"/>
              <w:rPr>
                <w:b/>
                <w:szCs w:val="21"/>
              </w:rPr>
            </w:pPr>
            <w:r w:rsidRPr="00CF491A">
              <w:rPr>
                <w:b/>
                <w:szCs w:val="21"/>
              </w:rPr>
              <w:t>Values</w:t>
            </w:r>
          </w:p>
        </w:tc>
        <w:tc>
          <w:tcPr>
            <w:tcW w:w="1980" w:type="dxa"/>
          </w:tcPr>
          <w:p w:rsidR="00D04EBD" w:rsidRPr="00CF491A" w:rsidRDefault="00D04EBD" w:rsidP="00AC7304">
            <w:pPr>
              <w:tabs>
                <w:tab w:val="left" w:pos="720"/>
              </w:tabs>
              <w:ind w:right="-720"/>
              <w:jc w:val="left"/>
              <w:rPr>
                <w:b/>
                <w:szCs w:val="21"/>
              </w:rPr>
            </w:pPr>
            <w:r w:rsidRPr="00CF491A">
              <w:rPr>
                <w:b/>
                <w:szCs w:val="21"/>
              </w:rPr>
              <w:t>Mean Value</w:t>
            </w:r>
          </w:p>
          <w:p w:rsidR="00D04EBD" w:rsidRPr="00CF491A" w:rsidRDefault="00AC7304" w:rsidP="00AC7304">
            <w:pPr>
              <w:tabs>
                <w:tab w:val="left" w:pos="720"/>
              </w:tabs>
              <w:ind w:right="-198"/>
              <w:jc w:val="left"/>
              <w:rPr>
                <w:b/>
                <w:szCs w:val="21"/>
              </w:rPr>
            </w:pPr>
            <w:r>
              <w:rPr>
                <w:b/>
                <w:szCs w:val="21"/>
              </w:rPr>
              <w:t xml:space="preserve">(Standard </w:t>
            </w:r>
            <w:r w:rsidR="00D04EBD" w:rsidRPr="00CF491A">
              <w:rPr>
                <w:b/>
                <w:szCs w:val="21"/>
              </w:rPr>
              <w:t>Deviation)</w:t>
            </w:r>
          </w:p>
        </w:tc>
        <w:tc>
          <w:tcPr>
            <w:tcW w:w="1350" w:type="dxa"/>
            <w:vAlign w:val="center"/>
          </w:tcPr>
          <w:p w:rsidR="00D04EBD" w:rsidRPr="00CF491A" w:rsidRDefault="00D04EBD" w:rsidP="00AC7304">
            <w:pPr>
              <w:tabs>
                <w:tab w:val="left" w:pos="720"/>
              </w:tabs>
              <w:ind w:right="-182"/>
              <w:jc w:val="left"/>
              <w:rPr>
                <w:b/>
                <w:szCs w:val="21"/>
              </w:rPr>
            </w:pPr>
            <w:r w:rsidRPr="00CF491A">
              <w:rPr>
                <w:b/>
                <w:szCs w:val="21"/>
              </w:rPr>
              <w:t>Frequency</w:t>
            </w:r>
          </w:p>
        </w:tc>
      </w:tr>
      <w:tr w:rsidR="00D04EBD" w:rsidTr="00E0568D">
        <w:tc>
          <w:tcPr>
            <w:tcW w:w="2430" w:type="dxa"/>
            <w:vAlign w:val="center"/>
          </w:tcPr>
          <w:p w:rsidR="00D04EBD" w:rsidRPr="00CF491A" w:rsidRDefault="00D04EBD" w:rsidP="00AC7304">
            <w:pPr>
              <w:tabs>
                <w:tab w:val="left" w:pos="720"/>
              </w:tabs>
              <w:ind w:right="-720"/>
              <w:jc w:val="left"/>
              <w:rPr>
                <w:b/>
                <w:szCs w:val="21"/>
              </w:rPr>
            </w:pPr>
            <w:r w:rsidRPr="00CF491A">
              <w:rPr>
                <w:b/>
                <w:szCs w:val="21"/>
              </w:rPr>
              <w:t>Gender</w:t>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Female</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r w:rsidRPr="00CF491A">
              <w:rPr>
                <w:szCs w:val="21"/>
              </w:rPr>
              <w:t>Male</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49.42%</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50.58%</w:t>
            </w:r>
          </w:p>
        </w:tc>
      </w:tr>
      <w:tr w:rsidR="00D04EBD" w:rsidTr="00E0568D">
        <w:tc>
          <w:tcPr>
            <w:tcW w:w="2430" w:type="dxa"/>
            <w:vAlign w:val="center"/>
          </w:tcPr>
          <w:p w:rsidR="00D04EBD" w:rsidRPr="00CF491A" w:rsidRDefault="00D04EBD" w:rsidP="00AC7304">
            <w:pPr>
              <w:tabs>
                <w:tab w:val="left" w:pos="720"/>
              </w:tabs>
              <w:ind w:right="-720"/>
              <w:jc w:val="left"/>
              <w:rPr>
                <w:b/>
                <w:szCs w:val="21"/>
              </w:rPr>
            </w:pPr>
            <w:r w:rsidRPr="00CF491A">
              <w:rPr>
                <w:b/>
                <w:szCs w:val="21"/>
              </w:rPr>
              <w:t>Age</w:t>
            </w:r>
          </w:p>
        </w:tc>
        <w:tc>
          <w:tcPr>
            <w:tcW w:w="3690" w:type="dxa"/>
            <w:vAlign w:val="center"/>
          </w:tcPr>
          <w:p w:rsidR="00D04EBD" w:rsidRPr="00CF491A" w:rsidRDefault="00D04EBD" w:rsidP="00AC7304">
            <w:pPr>
              <w:tabs>
                <w:tab w:val="left" w:pos="720"/>
              </w:tabs>
              <w:ind w:right="-720"/>
              <w:jc w:val="left"/>
              <w:rPr>
                <w:szCs w:val="21"/>
              </w:rPr>
            </w:pPr>
            <w:r w:rsidRPr="00CF491A">
              <w:rPr>
                <w:szCs w:val="21"/>
              </w:rPr>
              <w:t>Unit</w:t>
            </w:r>
            <w:r w:rsidRPr="00CF491A">
              <w:rPr>
                <w:szCs w:val="21"/>
              </w:rPr>
              <w:t>：</w:t>
            </w:r>
            <w:r w:rsidR="00AC4826">
              <w:rPr>
                <w:szCs w:val="21"/>
              </w:rPr>
              <w:t>year</w:t>
            </w:r>
            <w:r w:rsidR="00CC2B03">
              <w:rPr>
                <w:szCs w:val="21"/>
              </w:rPr>
              <w:t xml:space="preserve"> </w:t>
            </w:r>
          </w:p>
        </w:tc>
        <w:tc>
          <w:tcPr>
            <w:tcW w:w="1980" w:type="dxa"/>
            <w:vAlign w:val="center"/>
          </w:tcPr>
          <w:p w:rsidR="00D04EBD" w:rsidRPr="00CF491A" w:rsidRDefault="00D04EBD" w:rsidP="00AC7304">
            <w:pPr>
              <w:tabs>
                <w:tab w:val="left" w:pos="720"/>
              </w:tabs>
              <w:ind w:right="-720"/>
              <w:jc w:val="left"/>
              <w:rPr>
                <w:szCs w:val="21"/>
              </w:rPr>
            </w:pPr>
            <w:r w:rsidRPr="00CF491A">
              <w:rPr>
                <w:szCs w:val="21"/>
              </w:rPr>
              <w:t>43.825</w:t>
            </w:r>
          </w:p>
          <w:p w:rsidR="00D04EBD" w:rsidRPr="00CF491A" w:rsidRDefault="00CC2B03" w:rsidP="00AC7304">
            <w:pPr>
              <w:tabs>
                <w:tab w:val="left" w:pos="720"/>
              </w:tabs>
              <w:ind w:right="-720"/>
              <w:jc w:val="left"/>
              <w:rPr>
                <w:szCs w:val="21"/>
              </w:rPr>
            </w:pPr>
            <w:r>
              <w:rPr>
                <w:szCs w:val="21"/>
              </w:rPr>
              <w:t>(</w:t>
            </w:r>
            <w:r w:rsidR="00D04EBD" w:rsidRPr="00CF491A">
              <w:rPr>
                <w:szCs w:val="21"/>
              </w:rPr>
              <w:t>13.46</w:t>
            </w:r>
            <w:r>
              <w:rPr>
                <w:szCs w:val="21"/>
              </w:rPr>
              <w:t>)</w:t>
            </w:r>
          </w:p>
        </w:tc>
        <w:tc>
          <w:tcPr>
            <w:tcW w:w="1350" w:type="dxa"/>
          </w:tcPr>
          <w:p w:rsidR="00D04EBD" w:rsidRPr="00CF491A" w:rsidRDefault="00D04EBD" w:rsidP="00AC7304">
            <w:pPr>
              <w:tabs>
                <w:tab w:val="left" w:pos="720"/>
              </w:tabs>
              <w:ind w:right="-182"/>
              <w:jc w:val="left"/>
              <w:rPr>
                <w:szCs w:val="21"/>
              </w:rPr>
            </w:pPr>
          </w:p>
        </w:tc>
      </w:tr>
      <w:tr w:rsidR="00D04EBD" w:rsidTr="00E0568D">
        <w:tc>
          <w:tcPr>
            <w:tcW w:w="2430" w:type="dxa"/>
            <w:vAlign w:val="center"/>
          </w:tcPr>
          <w:p w:rsidR="00D04EBD" w:rsidRPr="00CF491A" w:rsidRDefault="00D04EBD" w:rsidP="00AC7304">
            <w:pPr>
              <w:tabs>
                <w:tab w:val="left" w:pos="720"/>
              </w:tabs>
              <w:ind w:right="-720"/>
              <w:jc w:val="left"/>
              <w:rPr>
                <w:b/>
                <w:szCs w:val="21"/>
              </w:rPr>
            </w:pPr>
            <w:r w:rsidRPr="00CF491A">
              <w:rPr>
                <w:b/>
                <w:szCs w:val="21"/>
              </w:rPr>
              <w:t>Education</w:t>
            </w:r>
            <w:r w:rsidR="00AC7304">
              <w:rPr>
                <w:b/>
                <w:szCs w:val="21"/>
              </w:rPr>
              <w:t>al</w:t>
            </w:r>
            <w:r w:rsidRPr="00CF491A">
              <w:rPr>
                <w:b/>
                <w:szCs w:val="21"/>
              </w:rPr>
              <w:t xml:space="preserve"> Level</w:t>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 xml:space="preserve">High school or below </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r w:rsidR="00CC2B03">
              <w:rPr>
                <w:szCs w:val="21"/>
              </w:rPr>
              <w:t>Technical high school or junior c</w:t>
            </w:r>
            <w:r w:rsidRPr="00CF491A">
              <w:rPr>
                <w:szCs w:val="21"/>
              </w:rPr>
              <w:t>ollege</w:t>
            </w:r>
          </w:p>
          <w:p w:rsidR="00D04EBD" w:rsidRPr="00CF491A" w:rsidRDefault="00D04EBD" w:rsidP="00AC7304">
            <w:pPr>
              <w:tabs>
                <w:tab w:val="left" w:pos="720"/>
              </w:tabs>
              <w:ind w:right="-720"/>
              <w:jc w:val="left"/>
              <w:rPr>
                <w:szCs w:val="21"/>
              </w:rPr>
            </w:pPr>
            <w:r w:rsidRPr="00CF491A">
              <w:rPr>
                <w:szCs w:val="21"/>
              </w:rPr>
              <w:t>2</w:t>
            </w:r>
            <w:r w:rsidRPr="00CF491A">
              <w:rPr>
                <w:szCs w:val="21"/>
              </w:rPr>
              <w:t>：</w:t>
            </w:r>
            <w:r w:rsidRPr="00CF491A">
              <w:rPr>
                <w:szCs w:val="21"/>
              </w:rPr>
              <w:t>Bachelor degree or above</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61.13%</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25.54%</w:t>
            </w:r>
          </w:p>
          <w:p w:rsidR="00D04EBD" w:rsidRPr="00CF491A" w:rsidRDefault="00D04EBD" w:rsidP="00AC7304">
            <w:pPr>
              <w:tabs>
                <w:tab w:val="left" w:pos="720"/>
              </w:tabs>
              <w:ind w:right="-182"/>
              <w:jc w:val="left"/>
              <w:rPr>
                <w:szCs w:val="21"/>
              </w:rPr>
            </w:pPr>
            <w:r w:rsidRPr="00CF491A">
              <w:rPr>
                <w:szCs w:val="21"/>
              </w:rPr>
              <w:t>2</w:t>
            </w:r>
            <w:r w:rsidRPr="00CF491A">
              <w:rPr>
                <w:szCs w:val="21"/>
              </w:rPr>
              <w:t>：</w:t>
            </w:r>
            <w:r w:rsidRPr="00CF491A">
              <w:rPr>
                <w:szCs w:val="21"/>
              </w:rPr>
              <w:t>13.33%</w:t>
            </w:r>
          </w:p>
        </w:tc>
      </w:tr>
      <w:tr w:rsidR="00D04EBD" w:rsidTr="00E0568D">
        <w:tc>
          <w:tcPr>
            <w:tcW w:w="2430" w:type="dxa"/>
            <w:vAlign w:val="center"/>
          </w:tcPr>
          <w:p w:rsidR="00D04EBD" w:rsidRPr="00CF491A" w:rsidRDefault="00AC7304" w:rsidP="00AC7304">
            <w:pPr>
              <w:tabs>
                <w:tab w:val="left" w:pos="720"/>
              </w:tabs>
              <w:ind w:right="-720"/>
              <w:jc w:val="left"/>
              <w:rPr>
                <w:b/>
                <w:szCs w:val="21"/>
              </w:rPr>
            </w:pPr>
            <w:r>
              <w:rPr>
                <w:b/>
                <w:szCs w:val="21"/>
              </w:rPr>
              <w:t>Marital status</w:t>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00BE63BF">
              <w:rPr>
                <w:szCs w:val="21"/>
              </w:rPr>
              <w:t>Single</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r w:rsidRPr="00CF491A">
              <w:rPr>
                <w:szCs w:val="21"/>
              </w:rPr>
              <w:t>Married</w:t>
            </w:r>
          </w:p>
          <w:p w:rsidR="00D04EBD" w:rsidRPr="00CF491A" w:rsidRDefault="00D04EBD" w:rsidP="00AC7304">
            <w:pPr>
              <w:tabs>
                <w:tab w:val="left" w:pos="720"/>
              </w:tabs>
              <w:ind w:right="-720"/>
              <w:jc w:val="left"/>
              <w:rPr>
                <w:szCs w:val="21"/>
              </w:rPr>
            </w:pPr>
            <w:r w:rsidRPr="00CF491A">
              <w:rPr>
                <w:szCs w:val="21"/>
              </w:rPr>
              <w:t>2</w:t>
            </w:r>
            <w:r w:rsidRPr="00CF491A">
              <w:rPr>
                <w:szCs w:val="21"/>
              </w:rPr>
              <w:t>：</w:t>
            </w:r>
            <w:r w:rsidRPr="00CF491A">
              <w:rPr>
                <w:szCs w:val="21"/>
              </w:rPr>
              <w:t>Divorced or widowed</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8.94%</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86.73%</w:t>
            </w:r>
          </w:p>
          <w:p w:rsidR="00D04EBD" w:rsidRPr="00CF491A" w:rsidRDefault="00D04EBD" w:rsidP="00AC7304">
            <w:pPr>
              <w:tabs>
                <w:tab w:val="left" w:pos="720"/>
              </w:tabs>
              <w:ind w:right="-182"/>
              <w:jc w:val="left"/>
              <w:rPr>
                <w:szCs w:val="21"/>
              </w:rPr>
            </w:pPr>
            <w:r w:rsidRPr="00CF491A">
              <w:rPr>
                <w:szCs w:val="21"/>
              </w:rPr>
              <w:t>2</w:t>
            </w:r>
            <w:r w:rsidRPr="00CF491A">
              <w:rPr>
                <w:szCs w:val="21"/>
              </w:rPr>
              <w:t>：</w:t>
            </w:r>
            <w:r w:rsidRPr="00CF491A">
              <w:rPr>
                <w:szCs w:val="21"/>
              </w:rPr>
              <w:t>4.33%</w:t>
            </w:r>
          </w:p>
        </w:tc>
      </w:tr>
      <w:tr w:rsidR="00D04EBD" w:rsidTr="00E0568D">
        <w:tc>
          <w:tcPr>
            <w:tcW w:w="2430" w:type="dxa"/>
            <w:vAlign w:val="center"/>
          </w:tcPr>
          <w:p w:rsidR="00773061" w:rsidRPr="00CF491A" w:rsidRDefault="00D04EBD" w:rsidP="00AC7304">
            <w:pPr>
              <w:tabs>
                <w:tab w:val="left" w:pos="720"/>
              </w:tabs>
              <w:ind w:right="-720"/>
              <w:jc w:val="left"/>
              <w:rPr>
                <w:b/>
                <w:szCs w:val="21"/>
              </w:rPr>
            </w:pPr>
            <w:r w:rsidRPr="00CF491A">
              <w:rPr>
                <w:b/>
                <w:szCs w:val="21"/>
              </w:rPr>
              <w:t>Health</w:t>
            </w:r>
            <w:r w:rsidR="00AC7304">
              <w:rPr>
                <w:b/>
                <w:szCs w:val="21"/>
              </w:rPr>
              <w:t xml:space="preserve"> </w:t>
            </w:r>
            <w:r w:rsidR="00EB3A03">
              <w:rPr>
                <w:b/>
                <w:szCs w:val="21"/>
              </w:rPr>
              <w:t>s</w:t>
            </w:r>
            <w:r w:rsidR="00773061" w:rsidRPr="000A754C">
              <w:rPr>
                <w:b/>
                <w:szCs w:val="21"/>
              </w:rPr>
              <w:t>tatus</w:t>
            </w:r>
            <w:r w:rsidR="00CC2B03">
              <w:rPr>
                <w:rStyle w:val="FootnoteReference"/>
                <w:szCs w:val="21"/>
              </w:rPr>
              <w:footnoteReference w:id="3"/>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Unhealthy</w:t>
            </w:r>
          </w:p>
          <w:p w:rsidR="00D04EBD" w:rsidRPr="00CF491A" w:rsidRDefault="00D04EBD" w:rsidP="00CC2B03">
            <w:pPr>
              <w:tabs>
                <w:tab w:val="left" w:pos="720"/>
              </w:tabs>
              <w:ind w:right="-720"/>
              <w:jc w:val="left"/>
              <w:rPr>
                <w:szCs w:val="21"/>
              </w:rPr>
            </w:pPr>
            <w:r w:rsidRPr="00CF491A">
              <w:rPr>
                <w:szCs w:val="21"/>
              </w:rPr>
              <w:t>1</w:t>
            </w:r>
            <w:r w:rsidRPr="00CF491A">
              <w:rPr>
                <w:szCs w:val="21"/>
              </w:rPr>
              <w:t>：</w:t>
            </w:r>
            <w:r w:rsidRPr="00CF491A">
              <w:rPr>
                <w:szCs w:val="21"/>
              </w:rPr>
              <w:t>Healthy</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31.09%</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68.91%</w:t>
            </w:r>
          </w:p>
        </w:tc>
      </w:tr>
      <w:tr w:rsidR="00D04EBD" w:rsidTr="00E0568D">
        <w:tc>
          <w:tcPr>
            <w:tcW w:w="2430" w:type="dxa"/>
            <w:vAlign w:val="center"/>
          </w:tcPr>
          <w:p w:rsidR="00D04EBD" w:rsidRPr="00CF491A" w:rsidRDefault="00EB3A03" w:rsidP="00AC7304">
            <w:pPr>
              <w:tabs>
                <w:tab w:val="left" w:pos="720"/>
              </w:tabs>
              <w:ind w:right="-720"/>
              <w:jc w:val="left"/>
              <w:rPr>
                <w:b/>
                <w:szCs w:val="21"/>
              </w:rPr>
            </w:pPr>
            <w:r>
              <w:rPr>
                <w:b/>
                <w:szCs w:val="21"/>
              </w:rPr>
              <w:t>Number of f</w:t>
            </w:r>
            <w:r w:rsidR="00D04EBD" w:rsidRPr="00CF491A">
              <w:rPr>
                <w:b/>
                <w:szCs w:val="21"/>
              </w:rPr>
              <w:t>riends</w:t>
            </w:r>
          </w:p>
        </w:tc>
        <w:tc>
          <w:tcPr>
            <w:tcW w:w="3690" w:type="dxa"/>
            <w:vAlign w:val="center"/>
          </w:tcPr>
          <w:p w:rsidR="00D04EBD" w:rsidRPr="00CF491A" w:rsidRDefault="00D04EBD" w:rsidP="00AC7304">
            <w:pPr>
              <w:tabs>
                <w:tab w:val="left" w:pos="720"/>
              </w:tabs>
              <w:ind w:right="-720"/>
              <w:jc w:val="left"/>
              <w:rPr>
                <w:szCs w:val="21"/>
              </w:rPr>
            </w:pPr>
          </w:p>
        </w:tc>
        <w:tc>
          <w:tcPr>
            <w:tcW w:w="1980" w:type="dxa"/>
          </w:tcPr>
          <w:p w:rsidR="00D04EBD" w:rsidRPr="00CF491A" w:rsidRDefault="00D04EBD" w:rsidP="00AC7304">
            <w:pPr>
              <w:tabs>
                <w:tab w:val="left" w:pos="720"/>
              </w:tabs>
              <w:ind w:right="-720"/>
              <w:jc w:val="left"/>
              <w:rPr>
                <w:szCs w:val="21"/>
              </w:rPr>
            </w:pPr>
            <w:r w:rsidRPr="00CF491A">
              <w:rPr>
                <w:szCs w:val="21"/>
              </w:rPr>
              <w:t>15.71</w:t>
            </w:r>
          </w:p>
          <w:p w:rsidR="00D04EBD" w:rsidRPr="00CF491A" w:rsidRDefault="00CC2B03" w:rsidP="00AC7304">
            <w:pPr>
              <w:tabs>
                <w:tab w:val="left" w:pos="720"/>
              </w:tabs>
              <w:ind w:right="-720"/>
              <w:jc w:val="left"/>
              <w:rPr>
                <w:szCs w:val="21"/>
              </w:rPr>
            </w:pPr>
            <w:r>
              <w:rPr>
                <w:szCs w:val="21"/>
              </w:rPr>
              <w:t>(</w:t>
            </w:r>
            <w:r w:rsidR="00D04EBD" w:rsidRPr="00CF491A">
              <w:rPr>
                <w:szCs w:val="21"/>
              </w:rPr>
              <w:t>40.09</w:t>
            </w:r>
            <w:r>
              <w:rPr>
                <w:szCs w:val="21"/>
              </w:rPr>
              <w:t>)</w:t>
            </w:r>
          </w:p>
        </w:tc>
        <w:tc>
          <w:tcPr>
            <w:tcW w:w="1350" w:type="dxa"/>
          </w:tcPr>
          <w:p w:rsidR="00D04EBD" w:rsidRPr="00CF491A" w:rsidRDefault="00D04EBD" w:rsidP="00AC7304">
            <w:pPr>
              <w:tabs>
                <w:tab w:val="left" w:pos="720"/>
              </w:tabs>
              <w:ind w:right="-182"/>
              <w:jc w:val="left"/>
              <w:rPr>
                <w:szCs w:val="21"/>
              </w:rPr>
            </w:pPr>
          </w:p>
        </w:tc>
      </w:tr>
      <w:tr w:rsidR="00D04EBD" w:rsidTr="00E0568D">
        <w:tc>
          <w:tcPr>
            <w:tcW w:w="2430" w:type="dxa"/>
            <w:vAlign w:val="center"/>
          </w:tcPr>
          <w:p w:rsidR="00FA6CAB" w:rsidRPr="00CF491A" w:rsidRDefault="00FA6CAB" w:rsidP="00AC7304">
            <w:pPr>
              <w:tabs>
                <w:tab w:val="left" w:pos="720"/>
              </w:tabs>
              <w:ind w:right="-720"/>
              <w:jc w:val="left"/>
              <w:rPr>
                <w:b/>
                <w:szCs w:val="21"/>
              </w:rPr>
            </w:pPr>
            <w:r w:rsidRPr="000A754C">
              <w:rPr>
                <w:b/>
                <w:szCs w:val="21"/>
              </w:rPr>
              <w:t>Employment</w:t>
            </w:r>
            <w:r w:rsidR="00AC7304">
              <w:rPr>
                <w:b/>
                <w:szCs w:val="21"/>
              </w:rPr>
              <w:t xml:space="preserve"> </w:t>
            </w:r>
            <w:r w:rsidR="00EB3A03">
              <w:rPr>
                <w:b/>
                <w:szCs w:val="21"/>
              </w:rPr>
              <w:t>s</w:t>
            </w:r>
            <w:r w:rsidRPr="000A754C">
              <w:rPr>
                <w:b/>
                <w:szCs w:val="21"/>
              </w:rPr>
              <w:t>tatus</w:t>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No</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r w:rsidRPr="00CF491A">
              <w:rPr>
                <w:szCs w:val="21"/>
              </w:rPr>
              <w:t>Yes</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29.26%</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70.74%</w:t>
            </w:r>
          </w:p>
        </w:tc>
      </w:tr>
      <w:tr w:rsidR="00D04EBD" w:rsidTr="00E0568D">
        <w:tc>
          <w:tcPr>
            <w:tcW w:w="2430" w:type="dxa"/>
            <w:vAlign w:val="center"/>
          </w:tcPr>
          <w:p w:rsidR="00D04EBD" w:rsidRPr="000A754C" w:rsidRDefault="00EB3A03" w:rsidP="00AC7304">
            <w:pPr>
              <w:tabs>
                <w:tab w:val="left" w:pos="720"/>
              </w:tabs>
              <w:ind w:right="-720"/>
              <w:jc w:val="left"/>
              <w:rPr>
                <w:b/>
                <w:szCs w:val="21"/>
              </w:rPr>
            </w:pPr>
            <w:r>
              <w:rPr>
                <w:b/>
                <w:szCs w:val="21"/>
              </w:rPr>
              <w:t>Social g</w:t>
            </w:r>
            <w:r w:rsidR="00D04EBD" w:rsidRPr="00CF491A">
              <w:rPr>
                <w:b/>
                <w:szCs w:val="21"/>
              </w:rPr>
              <w:t>roup</w:t>
            </w:r>
          </w:p>
          <w:p w:rsidR="002F349F" w:rsidRPr="00CF491A" w:rsidRDefault="00EB3A03" w:rsidP="00AC7304">
            <w:pPr>
              <w:tabs>
                <w:tab w:val="left" w:pos="720"/>
              </w:tabs>
              <w:ind w:right="-720"/>
              <w:jc w:val="left"/>
              <w:rPr>
                <w:b/>
                <w:szCs w:val="21"/>
              </w:rPr>
            </w:pPr>
            <w:r>
              <w:rPr>
                <w:b/>
                <w:szCs w:val="21"/>
              </w:rPr>
              <w:t>p</w:t>
            </w:r>
            <w:r w:rsidR="002F349F" w:rsidRPr="000A754C">
              <w:rPr>
                <w:b/>
                <w:szCs w:val="21"/>
              </w:rPr>
              <w:t>articipation</w:t>
            </w:r>
            <w:r w:rsidR="00CC2B03">
              <w:rPr>
                <w:rStyle w:val="FootnoteReference"/>
                <w:b/>
                <w:szCs w:val="21"/>
              </w:rPr>
              <w:footnoteReference w:id="4"/>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None</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r w:rsidR="00AC4826">
              <w:rPr>
                <w:szCs w:val="21"/>
              </w:rPr>
              <w:t>Voluntary g</w:t>
            </w:r>
            <w:r w:rsidR="00582D32">
              <w:rPr>
                <w:szCs w:val="21"/>
              </w:rPr>
              <w:t>roup</w:t>
            </w:r>
          </w:p>
          <w:p w:rsidR="00D04EBD" w:rsidRPr="00CF491A" w:rsidRDefault="00D04EBD" w:rsidP="00AC7304">
            <w:pPr>
              <w:tabs>
                <w:tab w:val="left" w:pos="720"/>
              </w:tabs>
              <w:ind w:right="-720"/>
              <w:jc w:val="left"/>
              <w:rPr>
                <w:szCs w:val="21"/>
              </w:rPr>
            </w:pPr>
            <w:r w:rsidRPr="00CF491A">
              <w:rPr>
                <w:szCs w:val="21"/>
              </w:rPr>
              <w:t>2</w:t>
            </w:r>
            <w:r w:rsidRPr="00CF491A">
              <w:rPr>
                <w:szCs w:val="21"/>
              </w:rPr>
              <w:t>：</w:t>
            </w:r>
            <w:r w:rsidR="00AC4826">
              <w:rPr>
                <w:szCs w:val="21"/>
              </w:rPr>
              <w:t>Identity g</w:t>
            </w:r>
            <w:r w:rsidR="00582D32">
              <w:rPr>
                <w:szCs w:val="21"/>
              </w:rPr>
              <w:t>roup</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70.20%</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11.54%</w:t>
            </w:r>
          </w:p>
          <w:p w:rsidR="00D04EBD" w:rsidRPr="00CF491A" w:rsidRDefault="00D04EBD" w:rsidP="00AC7304">
            <w:pPr>
              <w:tabs>
                <w:tab w:val="left" w:pos="720"/>
              </w:tabs>
              <w:ind w:right="-182"/>
              <w:jc w:val="left"/>
              <w:rPr>
                <w:szCs w:val="21"/>
              </w:rPr>
            </w:pPr>
            <w:r w:rsidRPr="00CF491A">
              <w:rPr>
                <w:szCs w:val="21"/>
              </w:rPr>
              <w:t>2</w:t>
            </w:r>
            <w:r w:rsidRPr="00CF491A">
              <w:rPr>
                <w:szCs w:val="21"/>
              </w:rPr>
              <w:t>：</w:t>
            </w:r>
            <w:r w:rsidRPr="00CF491A">
              <w:rPr>
                <w:szCs w:val="21"/>
              </w:rPr>
              <w:t>18.26%</w:t>
            </w:r>
          </w:p>
        </w:tc>
      </w:tr>
      <w:tr w:rsidR="00D04EBD" w:rsidTr="00E0568D">
        <w:tc>
          <w:tcPr>
            <w:tcW w:w="2430" w:type="dxa"/>
            <w:vAlign w:val="center"/>
          </w:tcPr>
          <w:p w:rsidR="00D04EBD" w:rsidRPr="000A754C" w:rsidRDefault="00EB3A03" w:rsidP="00AC7304">
            <w:pPr>
              <w:tabs>
                <w:tab w:val="left" w:pos="720"/>
              </w:tabs>
              <w:ind w:right="-720"/>
              <w:jc w:val="left"/>
              <w:rPr>
                <w:b/>
                <w:szCs w:val="21"/>
              </w:rPr>
            </w:pPr>
            <w:r>
              <w:rPr>
                <w:b/>
                <w:szCs w:val="21"/>
              </w:rPr>
              <w:t>Social o</w:t>
            </w:r>
            <w:r w:rsidR="00D04EBD" w:rsidRPr="00CF491A">
              <w:rPr>
                <w:b/>
                <w:szCs w:val="21"/>
              </w:rPr>
              <w:t>rganization</w:t>
            </w:r>
          </w:p>
          <w:p w:rsidR="00E274E8" w:rsidRPr="00CF491A" w:rsidRDefault="00EB3A03" w:rsidP="00AC7304">
            <w:pPr>
              <w:tabs>
                <w:tab w:val="left" w:pos="720"/>
              </w:tabs>
              <w:ind w:right="-720"/>
              <w:jc w:val="left"/>
              <w:rPr>
                <w:b/>
                <w:szCs w:val="21"/>
              </w:rPr>
            </w:pPr>
            <w:r>
              <w:rPr>
                <w:b/>
                <w:szCs w:val="21"/>
              </w:rPr>
              <w:t>p</w:t>
            </w:r>
            <w:r w:rsidR="00E274E8" w:rsidRPr="000A754C">
              <w:rPr>
                <w:b/>
                <w:szCs w:val="21"/>
              </w:rPr>
              <w:t>articipation</w:t>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None</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bookmarkStart w:id="13" w:name="OLE_LINK5"/>
            <w:bookmarkStart w:id="14" w:name="OLE_LINK6"/>
            <w:r w:rsidRPr="00CF491A">
              <w:rPr>
                <w:szCs w:val="21"/>
              </w:rPr>
              <w:t>Communist Party</w:t>
            </w:r>
            <w:bookmarkEnd w:id="13"/>
            <w:bookmarkEnd w:id="14"/>
          </w:p>
          <w:p w:rsidR="00AC4826" w:rsidRDefault="00D04EBD" w:rsidP="00AC7304">
            <w:pPr>
              <w:tabs>
                <w:tab w:val="left" w:pos="720"/>
              </w:tabs>
              <w:ind w:right="-720"/>
              <w:jc w:val="left"/>
              <w:rPr>
                <w:szCs w:val="21"/>
              </w:rPr>
            </w:pPr>
            <w:r w:rsidRPr="00CF491A">
              <w:rPr>
                <w:szCs w:val="21"/>
              </w:rPr>
              <w:t>2</w:t>
            </w:r>
            <w:r w:rsidRPr="00CF491A">
              <w:rPr>
                <w:szCs w:val="21"/>
              </w:rPr>
              <w:t>：</w:t>
            </w:r>
            <w:r w:rsidRPr="00CF491A">
              <w:rPr>
                <w:szCs w:val="21"/>
              </w:rPr>
              <w:t>Others (</w:t>
            </w:r>
            <w:r w:rsidR="000969FE">
              <w:rPr>
                <w:szCs w:val="21"/>
              </w:rPr>
              <w:t xml:space="preserve">Democratic Parties, </w:t>
            </w:r>
            <w:r w:rsidRPr="00CF491A">
              <w:rPr>
                <w:szCs w:val="21"/>
              </w:rPr>
              <w:t xml:space="preserve">Labor </w:t>
            </w:r>
          </w:p>
          <w:p w:rsidR="00D04EBD" w:rsidRPr="00CF491A" w:rsidRDefault="00D04EBD" w:rsidP="00AC7304">
            <w:pPr>
              <w:tabs>
                <w:tab w:val="left" w:pos="720"/>
              </w:tabs>
              <w:ind w:right="-720"/>
              <w:jc w:val="left"/>
              <w:rPr>
                <w:szCs w:val="21"/>
              </w:rPr>
            </w:pPr>
            <w:r w:rsidRPr="00CF491A">
              <w:rPr>
                <w:szCs w:val="21"/>
              </w:rPr>
              <w:t>Uni</w:t>
            </w:r>
            <w:r w:rsidR="00243E0F">
              <w:rPr>
                <w:szCs w:val="21"/>
              </w:rPr>
              <w:t>on, Women’s Federation</w:t>
            </w:r>
            <w:r w:rsidRPr="00CF491A">
              <w:rPr>
                <w:szCs w:val="21"/>
              </w:rPr>
              <w:t>)</w:t>
            </w:r>
          </w:p>
        </w:tc>
        <w:tc>
          <w:tcPr>
            <w:tcW w:w="1980" w:type="dxa"/>
          </w:tcPr>
          <w:p w:rsidR="00D04EBD" w:rsidRPr="00CF491A" w:rsidRDefault="00D04EBD" w:rsidP="00AC7304">
            <w:pPr>
              <w:tabs>
                <w:tab w:val="left" w:pos="720"/>
              </w:tabs>
              <w:ind w:right="-720"/>
              <w:jc w:val="left"/>
              <w:rPr>
                <w:szCs w:val="21"/>
              </w:rPr>
            </w:pPr>
          </w:p>
        </w:tc>
        <w:tc>
          <w:tcPr>
            <w:tcW w:w="1350" w:type="dxa"/>
            <w:vAlign w:val="center"/>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55.05%</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17.07%</w:t>
            </w:r>
          </w:p>
          <w:p w:rsidR="00D04EBD" w:rsidRPr="00CF491A" w:rsidRDefault="00D04EBD" w:rsidP="00AC7304">
            <w:pPr>
              <w:tabs>
                <w:tab w:val="left" w:pos="720"/>
              </w:tabs>
              <w:ind w:right="-182"/>
              <w:jc w:val="left"/>
              <w:rPr>
                <w:szCs w:val="21"/>
              </w:rPr>
            </w:pPr>
            <w:r w:rsidRPr="00CF491A">
              <w:rPr>
                <w:szCs w:val="21"/>
              </w:rPr>
              <w:t>2</w:t>
            </w:r>
            <w:r w:rsidRPr="00CF491A">
              <w:rPr>
                <w:szCs w:val="21"/>
              </w:rPr>
              <w:t>：</w:t>
            </w:r>
            <w:r w:rsidRPr="00CF491A">
              <w:rPr>
                <w:szCs w:val="21"/>
              </w:rPr>
              <w:t>27.88%</w:t>
            </w:r>
          </w:p>
        </w:tc>
      </w:tr>
      <w:tr w:rsidR="00D04EBD" w:rsidTr="00E0568D">
        <w:tc>
          <w:tcPr>
            <w:tcW w:w="2430" w:type="dxa"/>
            <w:vAlign w:val="center"/>
          </w:tcPr>
          <w:p w:rsidR="00D04EBD" w:rsidRPr="00CF491A" w:rsidRDefault="00EB3A03" w:rsidP="00AC7304">
            <w:pPr>
              <w:tabs>
                <w:tab w:val="left" w:pos="720"/>
              </w:tabs>
              <w:ind w:right="-720"/>
              <w:jc w:val="left"/>
              <w:rPr>
                <w:b/>
                <w:szCs w:val="21"/>
              </w:rPr>
            </w:pPr>
            <w:r>
              <w:rPr>
                <w:b/>
                <w:szCs w:val="21"/>
              </w:rPr>
              <w:t>Years lived in c</w:t>
            </w:r>
            <w:r w:rsidR="00D04EBD" w:rsidRPr="00CF491A">
              <w:rPr>
                <w:b/>
                <w:szCs w:val="21"/>
              </w:rPr>
              <w:t>ommunity</w:t>
            </w:r>
          </w:p>
        </w:tc>
        <w:tc>
          <w:tcPr>
            <w:tcW w:w="3690" w:type="dxa"/>
            <w:vAlign w:val="center"/>
          </w:tcPr>
          <w:p w:rsidR="00D04EBD" w:rsidRPr="00CF491A" w:rsidRDefault="00D04EBD" w:rsidP="00AC7304">
            <w:pPr>
              <w:tabs>
                <w:tab w:val="left" w:pos="720"/>
              </w:tabs>
              <w:ind w:right="-720"/>
              <w:jc w:val="left"/>
              <w:rPr>
                <w:szCs w:val="21"/>
              </w:rPr>
            </w:pPr>
            <w:r w:rsidRPr="00CF491A">
              <w:rPr>
                <w:szCs w:val="21"/>
              </w:rPr>
              <w:t>Unit</w:t>
            </w:r>
            <w:r w:rsidRPr="00CF491A">
              <w:rPr>
                <w:szCs w:val="21"/>
              </w:rPr>
              <w:t>：</w:t>
            </w:r>
            <w:r w:rsidR="00AC4826">
              <w:rPr>
                <w:szCs w:val="21"/>
              </w:rPr>
              <w:t>y</w:t>
            </w:r>
            <w:r w:rsidRPr="00CF491A">
              <w:rPr>
                <w:szCs w:val="21"/>
              </w:rPr>
              <w:t>ear</w:t>
            </w:r>
          </w:p>
        </w:tc>
        <w:tc>
          <w:tcPr>
            <w:tcW w:w="1980" w:type="dxa"/>
          </w:tcPr>
          <w:p w:rsidR="00D04EBD" w:rsidRPr="00CF491A" w:rsidRDefault="00D04EBD" w:rsidP="00AC7304">
            <w:pPr>
              <w:tabs>
                <w:tab w:val="left" w:pos="720"/>
              </w:tabs>
              <w:ind w:right="-720"/>
              <w:jc w:val="left"/>
              <w:rPr>
                <w:szCs w:val="21"/>
              </w:rPr>
            </w:pPr>
            <w:r w:rsidRPr="00CF491A">
              <w:rPr>
                <w:szCs w:val="21"/>
              </w:rPr>
              <w:t>20.95</w:t>
            </w:r>
          </w:p>
          <w:p w:rsidR="00D04EBD" w:rsidRPr="00CF491A" w:rsidRDefault="00D04EBD" w:rsidP="00AC7304">
            <w:pPr>
              <w:tabs>
                <w:tab w:val="left" w:pos="720"/>
              </w:tabs>
              <w:ind w:right="-720"/>
              <w:jc w:val="left"/>
              <w:rPr>
                <w:szCs w:val="21"/>
              </w:rPr>
            </w:pPr>
            <w:r w:rsidRPr="00CF491A">
              <w:rPr>
                <w:szCs w:val="21"/>
              </w:rPr>
              <w:t>(17.64)</w:t>
            </w:r>
          </w:p>
        </w:tc>
        <w:tc>
          <w:tcPr>
            <w:tcW w:w="1350" w:type="dxa"/>
          </w:tcPr>
          <w:p w:rsidR="00D04EBD" w:rsidRPr="00CF491A" w:rsidRDefault="00D04EBD" w:rsidP="00AC7304">
            <w:pPr>
              <w:tabs>
                <w:tab w:val="left" w:pos="720"/>
              </w:tabs>
              <w:ind w:right="-182"/>
              <w:jc w:val="left"/>
              <w:rPr>
                <w:szCs w:val="21"/>
              </w:rPr>
            </w:pPr>
          </w:p>
        </w:tc>
      </w:tr>
      <w:tr w:rsidR="00D04EBD" w:rsidTr="00E0568D">
        <w:tc>
          <w:tcPr>
            <w:tcW w:w="2430" w:type="dxa"/>
            <w:vAlign w:val="center"/>
          </w:tcPr>
          <w:p w:rsidR="00D04EBD" w:rsidRPr="00CF491A" w:rsidRDefault="00EB3A03" w:rsidP="00AC7304">
            <w:pPr>
              <w:tabs>
                <w:tab w:val="left" w:pos="720"/>
              </w:tabs>
              <w:ind w:right="-720"/>
              <w:jc w:val="left"/>
              <w:rPr>
                <w:b/>
                <w:szCs w:val="21"/>
              </w:rPr>
            </w:pPr>
            <w:r>
              <w:rPr>
                <w:b/>
                <w:szCs w:val="21"/>
              </w:rPr>
              <w:t>Community e</w:t>
            </w:r>
            <w:r w:rsidR="00D04EBD" w:rsidRPr="00CF491A">
              <w:rPr>
                <w:b/>
                <w:szCs w:val="21"/>
              </w:rPr>
              <w:t>lection</w:t>
            </w:r>
            <w:r w:rsidR="00C90E91">
              <w:rPr>
                <w:rStyle w:val="FootnoteReference"/>
                <w:b/>
                <w:szCs w:val="21"/>
              </w:rPr>
              <w:footnoteReference w:id="5"/>
            </w:r>
          </w:p>
        </w:tc>
        <w:tc>
          <w:tcPr>
            <w:tcW w:w="3690" w:type="dxa"/>
          </w:tcPr>
          <w:p w:rsidR="00D04EBD" w:rsidRPr="00CF491A" w:rsidRDefault="00D04EBD" w:rsidP="00AC7304">
            <w:pPr>
              <w:tabs>
                <w:tab w:val="left" w:pos="720"/>
              </w:tabs>
              <w:ind w:right="-720"/>
              <w:jc w:val="left"/>
              <w:rPr>
                <w:szCs w:val="21"/>
              </w:rPr>
            </w:pPr>
            <w:r w:rsidRPr="00CF491A">
              <w:rPr>
                <w:szCs w:val="21"/>
              </w:rPr>
              <w:t>0</w:t>
            </w:r>
            <w:r w:rsidRPr="00CF491A">
              <w:rPr>
                <w:szCs w:val="21"/>
              </w:rPr>
              <w:t>：</w:t>
            </w:r>
            <w:r w:rsidRPr="00CF491A">
              <w:rPr>
                <w:szCs w:val="21"/>
              </w:rPr>
              <w:t>No</w:t>
            </w:r>
          </w:p>
          <w:p w:rsidR="00D04EBD" w:rsidRPr="00CF491A" w:rsidRDefault="00D04EBD" w:rsidP="00AC7304">
            <w:pPr>
              <w:tabs>
                <w:tab w:val="left" w:pos="720"/>
              </w:tabs>
              <w:ind w:right="-720"/>
              <w:jc w:val="left"/>
              <w:rPr>
                <w:szCs w:val="21"/>
              </w:rPr>
            </w:pPr>
            <w:r w:rsidRPr="00CF491A">
              <w:rPr>
                <w:szCs w:val="21"/>
              </w:rPr>
              <w:t>1</w:t>
            </w:r>
            <w:r w:rsidRPr="00CF491A">
              <w:rPr>
                <w:szCs w:val="21"/>
              </w:rPr>
              <w:t>：</w:t>
            </w:r>
            <w:r w:rsidRPr="00CF491A">
              <w:rPr>
                <w:szCs w:val="21"/>
              </w:rPr>
              <w:t>Yes</w:t>
            </w:r>
          </w:p>
        </w:tc>
        <w:tc>
          <w:tcPr>
            <w:tcW w:w="1980" w:type="dxa"/>
          </w:tcPr>
          <w:p w:rsidR="00D04EBD" w:rsidRPr="00CF491A" w:rsidRDefault="00D04EBD" w:rsidP="00AC7304">
            <w:pPr>
              <w:tabs>
                <w:tab w:val="left" w:pos="720"/>
              </w:tabs>
              <w:ind w:right="-720"/>
              <w:jc w:val="left"/>
              <w:rPr>
                <w:szCs w:val="21"/>
              </w:rPr>
            </w:pPr>
          </w:p>
        </w:tc>
        <w:tc>
          <w:tcPr>
            <w:tcW w:w="1350" w:type="dxa"/>
          </w:tcPr>
          <w:p w:rsidR="00D04EBD" w:rsidRPr="00CF491A" w:rsidRDefault="00D04EBD" w:rsidP="00AC7304">
            <w:pPr>
              <w:tabs>
                <w:tab w:val="left" w:pos="720"/>
              </w:tabs>
              <w:ind w:right="-182"/>
              <w:jc w:val="left"/>
              <w:rPr>
                <w:szCs w:val="21"/>
              </w:rPr>
            </w:pPr>
            <w:r w:rsidRPr="00CF491A">
              <w:rPr>
                <w:szCs w:val="21"/>
              </w:rPr>
              <w:t>0</w:t>
            </w:r>
            <w:r w:rsidRPr="00CF491A">
              <w:rPr>
                <w:szCs w:val="21"/>
              </w:rPr>
              <w:t>：</w:t>
            </w:r>
            <w:r w:rsidRPr="00CF491A">
              <w:rPr>
                <w:szCs w:val="21"/>
              </w:rPr>
              <w:t>23.79%</w:t>
            </w:r>
          </w:p>
          <w:p w:rsidR="00D04EBD" w:rsidRPr="00CF491A" w:rsidRDefault="00D04EBD" w:rsidP="00AC7304">
            <w:pPr>
              <w:tabs>
                <w:tab w:val="left" w:pos="720"/>
              </w:tabs>
              <w:ind w:right="-182"/>
              <w:jc w:val="left"/>
              <w:rPr>
                <w:szCs w:val="21"/>
              </w:rPr>
            </w:pPr>
            <w:r w:rsidRPr="00CF491A">
              <w:rPr>
                <w:szCs w:val="21"/>
              </w:rPr>
              <w:t>1</w:t>
            </w:r>
            <w:r w:rsidRPr="00CF491A">
              <w:rPr>
                <w:szCs w:val="21"/>
              </w:rPr>
              <w:t>：</w:t>
            </w:r>
            <w:r w:rsidRPr="00CF491A">
              <w:rPr>
                <w:szCs w:val="21"/>
              </w:rPr>
              <w:t>76.21%</w:t>
            </w:r>
          </w:p>
        </w:tc>
      </w:tr>
    </w:tbl>
    <w:p w:rsidR="00095842" w:rsidRPr="00A85871" w:rsidRDefault="00A85871" w:rsidP="009A7BCF">
      <w:pPr>
        <w:tabs>
          <w:tab w:val="left" w:pos="720"/>
        </w:tabs>
        <w:spacing w:line="480" w:lineRule="auto"/>
        <w:ind w:right="-720"/>
        <w:jc w:val="left"/>
        <w:rPr>
          <w:sz w:val="24"/>
          <w:szCs w:val="24"/>
        </w:rPr>
      </w:pPr>
      <w:r w:rsidRPr="00A85871">
        <w:rPr>
          <w:sz w:val="24"/>
          <w:szCs w:val="24"/>
        </w:rPr>
        <w:tab/>
      </w:r>
      <w:r>
        <w:rPr>
          <w:sz w:val="24"/>
          <w:szCs w:val="24"/>
        </w:rPr>
        <w:t xml:space="preserve">All three models have produced respectable R squares. The combined effect of the </w:t>
      </w:r>
      <w:r>
        <w:rPr>
          <w:sz w:val="24"/>
          <w:szCs w:val="24"/>
        </w:rPr>
        <w:lastRenderedPageBreak/>
        <w:t>multiple predictors appears to be stronger in explaining variations in urban residents’ perception of migrants’ equal rights as well as their negative attitudes t</w:t>
      </w:r>
      <w:r w:rsidR="001D2A55">
        <w:rPr>
          <w:sz w:val="24"/>
          <w:szCs w:val="24"/>
        </w:rPr>
        <w:t>owards migrants, but less explanatory</w:t>
      </w:r>
      <w:r>
        <w:rPr>
          <w:sz w:val="24"/>
          <w:szCs w:val="24"/>
        </w:rPr>
        <w:t xml:space="preserve"> for their positive attitudes (see Table 3). </w:t>
      </w:r>
    </w:p>
    <w:p w:rsidR="00001349" w:rsidRPr="00001349" w:rsidRDefault="00001349" w:rsidP="009A7BCF">
      <w:pPr>
        <w:tabs>
          <w:tab w:val="left" w:pos="720"/>
        </w:tabs>
        <w:spacing w:line="480" w:lineRule="auto"/>
        <w:ind w:right="-720"/>
        <w:jc w:val="left"/>
        <w:rPr>
          <w:sz w:val="24"/>
          <w:szCs w:val="24"/>
        </w:rPr>
      </w:pPr>
    </w:p>
    <w:p w:rsidR="00001349" w:rsidRPr="00874672" w:rsidRDefault="00882014" w:rsidP="007C0692">
      <w:pPr>
        <w:tabs>
          <w:tab w:val="left" w:pos="720"/>
        </w:tabs>
        <w:ind w:right="-720"/>
        <w:jc w:val="left"/>
        <w:rPr>
          <w:b/>
          <w:sz w:val="24"/>
          <w:szCs w:val="24"/>
        </w:rPr>
      </w:pPr>
      <w:r>
        <w:rPr>
          <w:b/>
          <w:sz w:val="24"/>
          <w:szCs w:val="24"/>
        </w:rPr>
        <w:t>Table 3</w:t>
      </w:r>
      <w:r w:rsidR="0095708B">
        <w:rPr>
          <w:b/>
          <w:sz w:val="24"/>
          <w:szCs w:val="24"/>
        </w:rPr>
        <w:t xml:space="preserve"> </w:t>
      </w:r>
      <w:r w:rsidR="00215C42" w:rsidRPr="00874672">
        <w:rPr>
          <w:b/>
          <w:sz w:val="24"/>
          <w:szCs w:val="24"/>
        </w:rPr>
        <w:t xml:space="preserve">Multiple Liner </w:t>
      </w:r>
      <w:r w:rsidR="00215C42" w:rsidRPr="00874672">
        <w:rPr>
          <w:rFonts w:hint="eastAsia"/>
          <w:b/>
          <w:sz w:val="24"/>
          <w:szCs w:val="24"/>
        </w:rPr>
        <w:t>Regression</w:t>
      </w:r>
      <w:r w:rsidR="00CA450A">
        <w:rPr>
          <w:b/>
          <w:sz w:val="24"/>
          <w:szCs w:val="24"/>
        </w:rPr>
        <w:t xml:space="preserve"> Models</w:t>
      </w:r>
    </w:p>
    <w:tbl>
      <w:tblPr>
        <w:tblStyle w:val="1"/>
        <w:tblW w:w="5472" w:type="pct"/>
        <w:tblBorders>
          <w:top w:val="double" w:sz="4" w:space="0" w:color="auto"/>
          <w:left w:val="none" w:sz="0" w:space="0" w:color="auto"/>
          <w:bottom w:val="double" w:sz="4" w:space="0" w:color="auto"/>
          <w:right w:val="none" w:sz="0" w:space="0" w:color="auto"/>
        </w:tblBorders>
        <w:tblLayout w:type="fixed"/>
        <w:tblLook w:val="04A0" w:firstRow="1" w:lastRow="0" w:firstColumn="1" w:lastColumn="0" w:noHBand="0" w:noVBand="1"/>
      </w:tblPr>
      <w:tblGrid>
        <w:gridCol w:w="2767"/>
        <w:gridCol w:w="1291"/>
        <w:gridCol w:w="1014"/>
        <w:gridCol w:w="1293"/>
        <w:gridCol w:w="1010"/>
        <w:gridCol w:w="1295"/>
        <w:gridCol w:w="1022"/>
      </w:tblGrid>
      <w:tr w:rsidR="00DB3239" w:rsidRPr="00C60E07" w:rsidTr="00DB3239">
        <w:tc>
          <w:tcPr>
            <w:tcW w:w="1428" w:type="pct"/>
            <w:vMerge w:val="restart"/>
            <w:vAlign w:val="center"/>
          </w:tcPr>
          <w:p w:rsidR="00215C42" w:rsidRPr="006163DA" w:rsidRDefault="00215C42" w:rsidP="007C0692">
            <w:pPr>
              <w:tabs>
                <w:tab w:val="left" w:pos="720"/>
              </w:tabs>
              <w:ind w:right="-720"/>
              <w:jc w:val="left"/>
              <w:rPr>
                <w:b/>
                <w:szCs w:val="21"/>
              </w:rPr>
            </w:pPr>
            <w:r w:rsidRPr="006163DA">
              <w:rPr>
                <w:b/>
                <w:szCs w:val="21"/>
              </w:rPr>
              <w:t>Independent</w:t>
            </w:r>
          </w:p>
          <w:p w:rsidR="00215C42" w:rsidRPr="006163DA" w:rsidRDefault="00215C42" w:rsidP="007C0692">
            <w:pPr>
              <w:tabs>
                <w:tab w:val="left" w:pos="720"/>
              </w:tabs>
              <w:ind w:right="-720"/>
              <w:jc w:val="left"/>
              <w:rPr>
                <w:b/>
                <w:szCs w:val="21"/>
              </w:rPr>
            </w:pPr>
            <w:r w:rsidRPr="006163DA">
              <w:rPr>
                <w:b/>
                <w:szCs w:val="21"/>
              </w:rPr>
              <w:t>Variables</w:t>
            </w:r>
          </w:p>
        </w:tc>
        <w:tc>
          <w:tcPr>
            <w:tcW w:w="1189" w:type="pct"/>
            <w:gridSpan w:val="2"/>
            <w:vAlign w:val="center"/>
          </w:tcPr>
          <w:p w:rsidR="00215C42" w:rsidRPr="006163DA" w:rsidRDefault="00EA4BD2" w:rsidP="007C0692">
            <w:pPr>
              <w:tabs>
                <w:tab w:val="left" w:pos="720"/>
              </w:tabs>
              <w:ind w:right="-720"/>
              <w:jc w:val="left"/>
              <w:rPr>
                <w:b/>
                <w:szCs w:val="21"/>
              </w:rPr>
            </w:pPr>
            <w:r>
              <w:rPr>
                <w:b/>
                <w:szCs w:val="21"/>
              </w:rPr>
              <w:t xml:space="preserve">Negative </w:t>
            </w:r>
            <w:r w:rsidR="00215C42" w:rsidRPr="006163DA">
              <w:rPr>
                <w:b/>
                <w:szCs w:val="21"/>
              </w:rPr>
              <w:t>Evaluation</w:t>
            </w:r>
          </w:p>
        </w:tc>
        <w:tc>
          <w:tcPr>
            <w:tcW w:w="1188" w:type="pct"/>
            <w:gridSpan w:val="2"/>
            <w:vAlign w:val="center"/>
          </w:tcPr>
          <w:p w:rsidR="00215C42" w:rsidRPr="006163DA" w:rsidRDefault="00EA4BD2" w:rsidP="007C0692">
            <w:pPr>
              <w:tabs>
                <w:tab w:val="left" w:pos="720"/>
              </w:tabs>
              <w:ind w:right="-720"/>
              <w:jc w:val="left"/>
              <w:rPr>
                <w:b/>
                <w:szCs w:val="21"/>
              </w:rPr>
            </w:pPr>
            <w:r>
              <w:rPr>
                <w:b/>
                <w:szCs w:val="21"/>
              </w:rPr>
              <w:t xml:space="preserve">Positive </w:t>
            </w:r>
            <w:r w:rsidR="00215C42" w:rsidRPr="006163DA">
              <w:rPr>
                <w:b/>
                <w:szCs w:val="21"/>
              </w:rPr>
              <w:t>Evaluation</w:t>
            </w:r>
          </w:p>
        </w:tc>
        <w:tc>
          <w:tcPr>
            <w:tcW w:w="1195" w:type="pct"/>
            <w:gridSpan w:val="2"/>
            <w:vAlign w:val="center"/>
          </w:tcPr>
          <w:p w:rsidR="00215C42" w:rsidRPr="006163DA" w:rsidRDefault="00EA4BD2" w:rsidP="007C0692">
            <w:pPr>
              <w:tabs>
                <w:tab w:val="left" w:pos="720"/>
              </w:tabs>
              <w:ind w:right="-720"/>
              <w:jc w:val="left"/>
              <w:rPr>
                <w:b/>
                <w:szCs w:val="21"/>
              </w:rPr>
            </w:pPr>
            <w:r>
              <w:rPr>
                <w:b/>
                <w:szCs w:val="21"/>
              </w:rPr>
              <w:t xml:space="preserve">Equal </w:t>
            </w:r>
            <w:r w:rsidR="00215C42" w:rsidRPr="006163DA">
              <w:rPr>
                <w:b/>
                <w:szCs w:val="21"/>
              </w:rPr>
              <w:t>Rights</w:t>
            </w:r>
          </w:p>
        </w:tc>
      </w:tr>
      <w:tr w:rsidR="00F660D3" w:rsidRPr="00C60E07" w:rsidTr="00F660D3">
        <w:tc>
          <w:tcPr>
            <w:tcW w:w="1428" w:type="pct"/>
            <w:vMerge/>
          </w:tcPr>
          <w:p w:rsidR="00215C42" w:rsidRPr="006163DA" w:rsidRDefault="00215C42" w:rsidP="007C0692">
            <w:pPr>
              <w:tabs>
                <w:tab w:val="left" w:pos="720"/>
              </w:tabs>
              <w:ind w:right="-720"/>
              <w:jc w:val="left"/>
              <w:rPr>
                <w:b/>
                <w:szCs w:val="21"/>
              </w:rPr>
            </w:pPr>
          </w:p>
        </w:tc>
        <w:tc>
          <w:tcPr>
            <w:tcW w:w="666" w:type="pct"/>
            <w:vAlign w:val="center"/>
          </w:tcPr>
          <w:p w:rsidR="00215C42" w:rsidRPr="006163DA" w:rsidRDefault="00F660D3" w:rsidP="007C0692">
            <w:pPr>
              <w:tabs>
                <w:tab w:val="left" w:pos="720"/>
              </w:tabs>
              <w:ind w:right="-720"/>
              <w:jc w:val="left"/>
              <w:rPr>
                <w:b/>
                <w:szCs w:val="21"/>
              </w:rPr>
            </w:pPr>
            <w:r>
              <w:rPr>
                <w:b/>
                <w:szCs w:val="21"/>
              </w:rPr>
              <w:t>Standardized</w:t>
            </w:r>
          </w:p>
          <w:p w:rsidR="00215C42" w:rsidRPr="006163DA" w:rsidRDefault="00215C42" w:rsidP="007C0692">
            <w:pPr>
              <w:tabs>
                <w:tab w:val="left" w:pos="720"/>
              </w:tabs>
              <w:ind w:right="-720"/>
              <w:jc w:val="left"/>
              <w:rPr>
                <w:b/>
                <w:szCs w:val="21"/>
              </w:rPr>
            </w:pPr>
            <w:r w:rsidRPr="006163DA">
              <w:rPr>
                <w:b/>
                <w:szCs w:val="21"/>
              </w:rPr>
              <w:t>Coefficient</w:t>
            </w:r>
          </w:p>
        </w:tc>
        <w:tc>
          <w:tcPr>
            <w:tcW w:w="523" w:type="pct"/>
            <w:vAlign w:val="center"/>
          </w:tcPr>
          <w:p w:rsidR="00215C42" w:rsidRPr="006163DA" w:rsidRDefault="00215C42" w:rsidP="007C0692">
            <w:pPr>
              <w:tabs>
                <w:tab w:val="left" w:pos="720"/>
              </w:tabs>
              <w:ind w:right="-720"/>
              <w:jc w:val="left"/>
              <w:rPr>
                <w:b/>
                <w:szCs w:val="21"/>
              </w:rPr>
            </w:pPr>
            <w:r w:rsidRPr="006163DA">
              <w:rPr>
                <w:b/>
                <w:szCs w:val="21"/>
              </w:rPr>
              <w:t>Standard</w:t>
            </w:r>
          </w:p>
          <w:p w:rsidR="00215C42" w:rsidRPr="006163DA" w:rsidRDefault="00215C42" w:rsidP="007C0692">
            <w:pPr>
              <w:tabs>
                <w:tab w:val="left" w:pos="720"/>
              </w:tabs>
              <w:ind w:right="-720"/>
              <w:jc w:val="left"/>
              <w:rPr>
                <w:b/>
                <w:szCs w:val="21"/>
              </w:rPr>
            </w:pPr>
            <w:r w:rsidRPr="006163DA">
              <w:rPr>
                <w:b/>
                <w:szCs w:val="21"/>
              </w:rPr>
              <w:t>Error</w:t>
            </w:r>
          </w:p>
        </w:tc>
        <w:tc>
          <w:tcPr>
            <w:tcW w:w="667" w:type="pct"/>
            <w:vAlign w:val="center"/>
          </w:tcPr>
          <w:p w:rsidR="00F660D3" w:rsidRPr="006163DA" w:rsidRDefault="00F660D3" w:rsidP="00F660D3">
            <w:pPr>
              <w:tabs>
                <w:tab w:val="left" w:pos="720"/>
              </w:tabs>
              <w:ind w:right="-720"/>
              <w:jc w:val="left"/>
              <w:rPr>
                <w:b/>
                <w:szCs w:val="21"/>
              </w:rPr>
            </w:pPr>
            <w:r>
              <w:rPr>
                <w:b/>
                <w:szCs w:val="21"/>
              </w:rPr>
              <w:t>Standardized</w:t>
            </w:r>
          </w:p>
          <w:p w:rsidR="00215C42" w:rsidRPr="006163DA" w:rsidRDefault="00215C42" w:rsidP="007C0692">
            <w:pPr>
              <w:tabs>
                <w:tab w:val="left" w:pos="720"/>
              </w:tabs>
              <w:ind w:right="-720"/>
              <w:jc w:val="left"/>
              <w:rPr>
                <w:b/>
                <w:szCs w:val="21"/>
              </w:rPr>
            </w:pPr>
            <w:r w:rsidRPr="006163DA">
              <w:rPr>
                <w:b/>
                <w:szCs w:val="21"/>
              </w:rPr>
              <w:t>Coefficient</w:t>
            </w:r>
          </w:p>
        </w:tc>
        <w:tc>
          <w:tcPr>
            <w:tcW w:w="521" w:type="pct"/>
            <w:vAlign w:val="center"/>
          </w:tcPr>
          <w:p w:rsidR="00215C42" w:rsidRPr="006163DA" w:rsidRDefault="00215C42" w:rsidP="007C0692">
            <w:pPr>
              <w:tabs>
                <w:tab w:val="left" w:pos="720"/>
              </w:tabs>
              <w:ind w:right="-720"/>
              <w:jc w:val="left"/>
              <w:rPr>
                <w:b/>
                <w:szCs w:val="21"/>
              </w:rPr>
            </w:pPr>
            <w:r w:rsidRPr="006163DA">
              <w:rPr>
                <w:b/>
                <w:szCs w:val="21"/>
              </w:rPr>
              <w:t>Standard</w:t>
            </w:r>
          </w:p>
          <w:p w:rsidR="00215C42" w:rsidRPr="006163DA" w:rsidRDefault="00215C42" w:rsidP="007C0692">
            <w:pPr>
              <w:tabs>
                <w:tab w:val="left" w:pos="720"/>
              </w:tabs>
              <w:ind w:right="-720"/>
              <w:jc w:val="left"/>
              <w:rPr>
                <w:b/>
                <w:szCs w:val="21"/>
              </w:rPr>
            </w:pPr>
            <w:r w:rsidRPr="006163DA">
              <w:rPr>
                <w:b/>
                <w:szCs w:val="21"/>
              </w:rPr>
              <w:t>Error</w:t>
            </w:r>
          </w:p>
        </w:tc>
        <w:tc>
          <w:tcPr>
            <w:tcW w:w="668" w:type="pct"/>
            <w:vAlign w:val="center"/>
          </w:tcPr>
          <w:p w:rsidR="00F660D3" w:rsidRPr="006163DA" w:rsidRDefault="00F660D3" w:rsidP="00F660D3">
            <w:pPr>
              <w:tabs>
                <w:tab w:val="left" w:pos="720"/>
              </w:tabs>
              <w:ind w:right="-720"/>
              <w:jc w:val="left"/>
              <w:rPr>
                <w:b/>
                <w:szCs w:val="21"/>
              </w:rPr>
            </w:pPr>
            <w:r>
              <w:rPr>
                <w:b/>
                <w:szCs w:val="21"/>
              </w:rPr>
              <w:t>Standardized</w:t>
            </w:r>
          </w:p>
          <w:p w:rsidR="00215C42" w:rsidRPr="006163DA" w:rsidRDefault="00215C42" w:rsidP="007C0692">
            <w:pPr>
              <w:tabs>
                <w:tab w:val="left" w:pos="720"/>
              </w:tabs>
              <w:ind w:right="-720"/>
              <w:jc w:val="left"/>
              <w:rPr>
                <w:b/>
                <w:szCs w:val="21"/>
              </w:rPr>
            </w:pPr>
            <w:r w:rsidRPr="006163DA">
              <w:rPr>
                <w:b/>
                <w:szCs w:val="21"/>
              </w:rPr>
              <w:t>Coefficient</w:t>
            </w:r>
          </w:p>
        </w:tc>
        <w:tc>
          <w:tcPr>
            <w:tcW w:w="527" w:type="pct"/>
            <w:vAlign w:val="center"/>
          </w:tcPr>
          <w:p w:rsidR="00215C42" w:rsidRPr="006163DA" w:rsidRDefault="00215C42" w:rsidP="007C0692">
            <w:pPr>
              <w:tabs>
                <w:tab w:val="left" w:pos="720"/>
              </w:tabs>
              <w:ind w:right="-720"/>
              <w:jc w:val="left"/>
              <w:rPr>
                <w:b/>
                <w:szCs w:val="21"/>
              </w:rPr>
            </w:pPr>
            <w:r w:rsidRPr="006163DA">
              <w:rPr>
                <w:b/>
                <w:szCs w:val="21"/>
              </w:rPr>
              <w:t>Standard</w:t>
            </w:r>
          </w:p>
          <w:p w:rsidR="00215C42" w:rsidRPr="006163DA" w:rsidRDefault="00215C42" w:rsidP="007C0692">
            <w:pPr>
              <w:tabs>
                <w:tab w:val="left" w:pos="720"/>
              </w:tabs>
              <w:ind w:right="-720"/>
              <w:jc w:val="left"/>
              <w:rPr>
                <w:b/>
                <w:szCs w:val="21"/>
              </w:rPr>
            </w:pPr>
            <w:r w:rsidRPr="006163DA">
              <w:rPr>
                <w:b/>
                <w:szCs w:val="21"/>
              </w:rPr>
              <w:t>Error</w:t>
            </w:r>
          </w:p>
        </w:tc>
      </w:tr>
      <w:tr w:rsidR="00F660D3" w:rsidRPr="00C60E07" w:rsidTr="00F660D3">
        <w:tc>
          <w:tcPr>
            <w:tcW w:w="1428" w:type="pct"/>
          </w:tcPr>
          <w:p w:rsidR="00215C42" w:rsidRPr="006163DA" w:rsidRDefault="00215C42" w:rsidP="007C0692">
            <w:pPr>
              <w:tabs>
                <w:tab w:val="left" w:pos="720"/>
              </w:tabs>
              <w:ind w:right="-720"/>
              <w:jc w:val="left"/>
              <w:rPr>
                <w:b/>
                <w:szCs w:val="21"/>
              </w:rPr>
            </w:pPr>
            <w:bookmarkStart w:id="15" w:name="_Hlk386396995"/>
            <w:r w:rsidRPr="006163DA">
              <w:rPr>
                <w:b/>
                <w:szCs w:val="21"/>
              </w:rPr>
              <w:t>Gender</w:t>
            </w:r>
            <w:r w:rsidR="00EA4BD2">
              <w:rPr>
                <w:b/>
                <w:szCs w:val="21"/>
              </w:rPr>
              <w:t xml:space="preserve"> </w:t>
            </w:r>
            <w:r w:rsidRPr="006163DA">
              <w:rPr>
                <w:b/>
                <w:szCs w:val="21"/>
              </w:rPr>
              <w:t>(Female=0)</w:t>
            </w:r>
          </w:p>
        </w:tc>
        <w:tc>
          <w:tcPr>
            <w:tcW w:w="666" w:type="pct"/>
            <w:vAlign w:val="center"/>
          </w:tcPr>
          <w:p w:rsidR="00215C42" w:rsidRPr="002D00F8" w:rsidRDefault="008055F0" w:rsidP="007C0692">
            <w:pPr>
              <w:tabs>
                <w:tab w:val="left" w:pos="720"/>
              </w:tabs>
              <w:ind w:right="-720"/>
              <w:jc w:val="left"/>
              <w:rPr>
                <w:szCs w:val="21"/>
              </w:rPr>
            </w:pPr>
            <w:r w:rsidRPr="002D00F8">
              <w:rPr>
                <w:szCs w:val="21"/>
              </w:rPr>
              <w:t>.2567</w:t>
            </w:r>
          </w:p>
        </w:tc>
        <w:tc>
          <w:tcPr>
            <w:tcW w:w="523" w:type="pct"/>
            <w:vAlign w:val="center"/>
          </w:tcPr>
          <w:p w:rsidR="00215C42" w:rsidRPr="002D00F8" w:rsidRDefault="00C93777" w:rsidP="007C0692">
            <w:pPr>
              <w:tabs>
                <w:tab w:val="left" w:pos="720"/>
              </w:tabs>
              <w:ind w:right="-720"/>
              <w:jc w:val="left"/>
              <w:rPr>
                <w:szCs w:val="21"/>
              </w:rPr>
            </w:pPr>
            <w:r w:rsidRPr="002D00F8">
              <w:rPr>
                <w:szCs w:val="21"/>
              </w:rPr>
              <w:t>.2339</w:t>
            </w:r>
          </w:p>
        </w:tc>
        <w:tc>
          <w:tcPr>
            <w:tcW w:w="667" w:type="pct"/>
            <w:vAlign w:val="center"/>
          </w:tcPr>
          <w:p w:rsidR="00215C42" w:rsidRPr="002D00F8" w:rsidRDefault="00EB34C0" w:rsidP="007C0692">
            <w:pPr>
              <w:tabs>
                <w:tab w:val="left" w:pos="720"/>
              </w:tabs>
              <w:ind w:right="-720"/>
              <w:jc w:val="left"/>
              <w:rPr>
                <w:szCs w:val="21"/>
              </w:rPr>
            </w:pPr>
            <w:r w:rsidRPr="002D00F8">
              <w:rPr>
                <w:szCs w:val="21"/>
              </w:rPr>
              <w:t>.1872</w:t>
            </w:r>
          </w:p>
        </w:tc>
        <w:tc>
          <w:tcPr>
            <w:tcW w:w="521" w:type="pct"/>
            <w:vAlign w:val="center"/>
          </w:tcPr>
          <w:p w:rsidR="00215C42" w:rsidRPr="002D00F8" w:rsidRDefault="00EB34C0" w:rsidP="007C0692">
            <w:pPr>
              <w:tabs>
                <w:tab w:val="left" w:pos="720"/>
              </w:tabs>
              <w:ind w:right="-720"/>
              <w:jc w:val="left"/>
              <w:rPr>
                <w:szCs w:val="21"/>
              </w:rPr>
            </w:pPr>
            <w:r w:rsidRPr="002D00F8">
              <w:rPr>
                <w:szCs w:val="21"/>
              </w:rPr>
              <w:t>.1953</w:t>
            </w:r>
          </w:p>
        </w:tc>
        <w:tc>
          <w:tcPr>
            <w:tcW w:w="668" w:type="pct"/>
            <w:vAlign w:val="center"/>
          </w:tcPr>
          <w:p w:rsidR="00215C42" w:rsidRPr="002D00F8" w:rsidRDefault="00484B81" w:rsidP="007C0692">
            <w:pPr>
              <w:tabs>
                <w:tab w:val="left" w:pos="720"/>
              </w:tabs>
              <w:ind w:right="-720"/>
              <w:jc w:val="left"/>
              <w:rPr>
                <w:szCs w:val="21"/>
              </w:rPr>
            </w:pPr>
            <w:r w:rsidRPr="002D00F8">
              <w:rPr>
                <w:szCs w:val="21"/>
              </w:rPr>
              <w:t>.2276</w:t>
            </w:r>
            <w:r w:rsidR="00215C42" w:rsidRPr="002D00F8">
              <w:rPr>
                <w:szCs w:val="21"/>
              </w:rPr>
              <w:t>*</w:t>
            </w:r>
          </w:p>
        </w:tc>
        <w:tc>
          <w:tcPr>
            <w:tcW w:w="527" w:type="pct"/>
            <w:vAlign w:val="center"/>
          </w:tcPr>
          <w:p w:rsidR="00215C42" w:rsidRPr="002D00F8" w:rsidRDefault="00100772" w:rsidP="007C0692">
            <w:pPr>
              <w:tabs>
                <w:tab w:val="left" w:pos="720"/>
              </w:tabs>
              <w:ind w:right="-720"/>
              <w:jc w:val="left"/>
              <w:rPr>
                <w:szCs w:val="21"/>
              </w:rPr>
            </w:pPr>
            <w:r w:rsidRPr="002D00F8">
              <w:rPr>
                <w:szCs w:val="21"/>
              </w:rPr>
              <w:t>.0879</w:t>
            </w:r>
          </w:p>
        </w:tc>
      </w:tr>
      <w:tr w:rsidR="00F660D3" w:rsidRPr="00C60E07" w:rsidTr="00F660D3">
        <w:tc>
          <w:tcPr>
            <w:tcW w:w="1428" w:type="pct"/>
          </w:tcPr>
          <w:p w:rsidR="00215C42" w:rsidRPr="006163DA" w:rsidRDefault="00215C42" w:rsidP="007C0692">
            <w:pPr>
              <w:tabs>
                <w:tab w:val="left" w:pos="720"/>
              </w:tabs>
              <w:ind w:right="-720"/>
              <w:jc w:val="left"/>
              <w:rPr>
                <w:b/>
                <w:szCs w:val="21"/>
              </w:rPr>
            </w:pPr>
            <w:r w:rsidRPr="006163DA">
              <w:rPr>
                <w:b/>
                <w:szCs w:val="21"/>
              </w:rPr>
              <w:t>Age</w:t>
            </w:r>
          </w:p>
        </w:tc>
        <w:tc>
          <w:tcPr>
            <w:tcW w:w="666" w:type="pct"/>
            <w:vAlign w:val="center"/>
          </w:tcPr>
          <w:p w:rsidR="00215C42" w:rsidRPr="002D00F8" w:rsidRDefault="00532B54" w:rsidP="007C0692">
            <w:pPr>
              <w:tabs>
                <w:tab w:val="left" w:pos="720"/>
              </w:tabs>
              <w:ind w:right="-720"/>
              <w:jc w:val="left"/>
              <w:rPr>
                <w:szCs w:val="21"/>
              </w:rPr>
            </w:pPr>
            <w:r w:rsidRPr="002D00F8">
              <w:rPr>
                <w:szCs w:val="21"/>
              </w:rPr>
              <w:t>-.1035</w:t>
            </w:r>
          </w:p>
        </w:tc>
        <w:tc>
          <w:tcPr>
            <w:tcW w:w="523" w:type="pct"/>
            <w:vAlign w:val="center"/>
          </w:tcPr>
          <w:p w:rsidR="00215C42" w:rsidRPr="002D00F8" w:rsidRDefault="00E11848" w:rsidP="007C0692">
            <w:pPr>
              <w:tabs>
                <w:tab w:val="left" w:pos="720"/>
              </w:tabs>
              <w:ind w:right="-720"/>
              <w:jc w:val="left"/>
              <w:rPr>
                <w:szCs w:val="21"/>
              </w:rPr>
            </w:pPr>
            <w:r w:rsidRPr="002D00F8">
              <w:rPr>
                <w:szCs w:val="21"/>
              </w:rPr>
              <w:t>.0862</w:t>
            </w:r>
          </w:p>
        </w:tc>
        <w:tc>
          <w:tcPr>
            <w:tcW w:w="667" w:type="pct"/>
            <w:vAlign w:val="center"/>
          </w:tcPr>
          <w:p w:rsidR="00215C42" w:rsidRPr="002D00F8" w:rsidRDefault="008C5EF5" w:rsidP="007C0692">
            <w:pPr>
              <w:tabs>
                <w:tab w:val="left" w:pos="720"/>
              </w:tabs>
              <w:ind w:right="-720"/>
              <w:jc w:val="left"/>
              <w:rPr>
                <w:szCs w:val="21"/>
              </w:rPr>
            </w:pPr>
            <w:r w:rsidRPr="002D00F8">
              <w:rPr>
                <w:szCs w:val="21"/>
              </w:rPr>
              <w:t>-.2283</w:t>
            </w:r>
            <w:r w:rsidR="00215C42" w:rsidRPr="002D00F8">
              <w:rPr>
                <w:szCs w:val="21"/>
              </w:rPr>
              <w:t>**</w:t>
            </w:r>
          </w:p>
        </w:tc>
        <w:tc>
          <w:tcPr>
            <w:tcW w:w="521" w:type="pct"/>
            <w:vAlign w:val="center"/>
          </w:tcPr>
          <w:p w:rsidR="00215C42" w:rsidRPr="002D00F8" w:rsidRDefault="00B44182" w:rsidP="007C0692">
            <w:pPr>
              <w:tabs>
                <w:tab w:val="left" w:pos="720"/>
              </w:tabs>
              <w:ind w:right="-720"/>
              <w:jc w:val="left"/>
              <w:rPr>
                <w:szCs w:val="21"/>
              </w:rPr>
            </w:pPr>
            <w:r w:rsidRPr="002D00F8">
              <w:rPr>
                <w:szCs w:val="21"/>
              </w:rPr>
              <w:t>.0954</w:t>
            </w:r>
          </w:p>
        </w:tc>
        <w:tc>
          <w:tcPr>
            <w:tcW w:w="668" w:type="pct"/>
            <w:vAlign w:val="center"/>
          </w:tcPr>
          <w:p w:rsidR="00215C42" w:rsidRPr="002D00F8" w:rsidRDefault="00215C42" w:rsidP="007C0692">
            <w:pPr>
              <w:tabs>
                <w:tab w:val="left" w:pos="720"/>
              </w:tabs>
              <w:ind w:right="-720"/>
              <w:jc w:val="left"/>
              <w:rPr>
                <w:szCs w:val="21"/>
              </w:rPr>
            </w:pPr>
            <w:r w:rsidRPr="002D00F8">
              <w:rPr>
                <w:szCs w:val="21"/>
              </w:rPr>
              <w:t>-.0002</w:t>
            </w:r>
          </w:p>
        </w:tc>
        <w:tc>
          <w:tcPr>
            <w:tcW w:w="527" w:type="pct"/>
            <w:vAlign w:val="center"/>
          </w:tcPr>
          <w:p w:rsidR="00215C42" w:rsidRPr="002D00F8" w:rsidRDefault="008F6D91" w:rsidP="007C0692">
            <w:pPr>
              <w:tabs>
                <w:tab w:val="left" w:pos="720"/>
              </w:tabs>
              <w:ind w:right="-720"/>
              <w:jc w:val="left"/>
              <w:rPr>
                <w:szCs w:val="21"/>
              </w:rPr>
            </w:pPr>
            <w:r w:rsidRPr="002D00F8">
              <w:rPr>
                <w:szCs w:val="21"/>
              </w:rPr>
              <w:t>.0739</w:t>
            </w:r>
          </w:p>
        </w:tc>
      </w:tr>
      <w:tr w:rsidR="00D90A41" w:rsidRPr="00C60E07" w:rsidTr="00EA4BD2">
        <w:tc>
          <w:tcPr>
            <w:tcW w:w="5000" w:type="pct"/>
            <w:gridSpan w:val="7"/>
          </w:tcPr>
          <w:p w:rsidR="00D90A41" w:rsidRPr="00EA4BD2" w:rsidRDefault="00D90A41" w:rsidP="007C0692">
            <w:pPr>
              <w:tabs>
                <w:tab w:val="left" w:pos="720"/>
              </w:tabs>
              <w:ind w:right="-720"/>
              <w:jc w:val="left"/>
              <w:rPr>
                <w:b/>
                <w:szCs w:val="21"/>
              </w:rPr>
            </w:pPr>
            <w:r w:rsidRPr="002D00F8">
              <w:rPr>
                <w:b/>
                <w:szCs w:val="21"/>
              </w:rPr>
              <w:t>Education</w:t>
            </w:r>
            <w:r w:rsidR="00D2272D">
              <w:rPr>
                <w:b/>
                <w:szCs w:val="21"/>
              </w:rPr>
              <w:t>al</w:t>
            </w:r>
            <w:r w:rsidRPr="002D00F8">
              <w:rPr>
                <w:b/>
                <w:szCs w:val="21"/>
              </w:rPr>
              <w:t xml:space="preserve"> Level</w:t>
            </w:r>
            <w:r w:rsidR="00EA4BD2">
              <w:rPr>
                <w:b/>
                <w:szCs w:val="21"/>
              </w:rPr>
              <w:t xml:space="preserve"> (</w:t>
            </w:r>
            <w:r w:rsidRPr="002D00F8">
              <w:rPr>
                <w:b/>
                <w:szCs w:val="21"/>
              </w:rPr>
              <w:t>High school or below=0</w:t>
            </w:r>
            <w:r w:rsidR="00EA4BD2">
              <w:rPr>
                <w:b/>
                <w:szCs w:val="21"/>
              </w:rPr>
              <w:t>)</w:t>
            </w:r>
          </w:p>
        </w:tc>
      </w:tr>
      <w:tr w:rsidR="00F660D3" w:rsidRPr="00C60E07" w:rsidTr="00F660D3">
        <w:tc>
          <w:tcPr>
            <w:tcW w:w="1428" w:type="pct"/>
          </w:tcPr>
          <w:p w:rsidR="00B63500" w:rsidRDefault="00215C42" w:rsidP="005B056D">
            <w:pPr>
              <w:tabs>
                <w:tab w:val="left" w:pos="720"/>
              </w:tabs>
              <w:ind w:left="162" w:right="-720"/>
              <w:jc w:val="left"/>
              <w:rPr>
                <w:szCs w:val="21"/>
              </w:rPr>
            </w:pPr>
            <w:r w:rsidRPr="00B63500">
              <w:rPr>
                <w:szCs w:val="21"/>
              </w:rPr>
              <w:t xml:space="preserve">Technical </w:t>
            </w:r>
            <w:r w:rsidR="00EA4BD2" w:rsidRPr="00B63500">
              <w:rPr>
                <w:szCs w:val="21"/>
              </w:rPr>
              <w:t xml:space="preserve">high school </w:t>
            </w:r>
          </w:p>
          <w:p w:rsidR="00215C42" w:rsidRPr="00B63500" w:rsidRDefault="00EA4BD2" w:rsidP="005B056D">
            <w:pPr>
              <w:tabs>
                <w:tab w:val="left" w:pos="720"/>
              </w:tabs>
              <w:ind w:left="162" w:right="-720"/>
              <w:jc w:val="left"/>
              <w:rPr>
                <w:szCs w:val="21"/>
              </w:rPr>
            </w:pPr>
            <w:r w:rsidRPr="00B63500">
              <w:rPr>
                <w:szCs w:val="21"/>
              </w:rPr>
              <w:t>and junior c</w:t>
            </w:r>
            <w:r w:rsidR="00215C42" w:rsidRPr="00B63500">
              <w:rPr>
                <w:szCs w:val="21"/>
              </w:rPr>
              <w:t>ollege</w:t>
            </w:r>
          </w:p>
        </w:tc>
        <w:tc>
          <w:tcPr>
            <w:tcW w:w="666" w:type="pct"/>
            <w:vAlign w:val="center"/>
          </w:tcPr>
          <w:p w:rsidR="00215C42" w:rsidRPr="002D00F8" w:rsidRDefault="009E4E7C" w:rsidP="007C0692">
            <w:pPr>
              <w:tabs>
                <w:tab w:val="left" w:pos="720"/>
              </w:tabs>
              <w:ind w:right="-720"/>
              <w:jc w:val="left"/>
              <w:rPr>
                <w:szCs w:val="21"/>
              </w:rPr>
            </w:pPr>
            <w:r w:rsidRPr="002D00F8">
              <w:rPr>
                <w:szCs w:val="21"/>
              </w:rPr>
              <w:t>-.1971</w:t>
            </w:r>
            <w:r w:rsidR="00215C42" w:rsidRPr="002D00F8">
              <w:rPr>
                <w:szCs w:val="21"/>
              </w:rPr>
              <w:t>**</w:t>
            </w:r>
          </w:p>
        </w:tc>
        <w:tc>
          <w:tcPr>
            <w:tcW w:w="523" w:type="pct"/>
            <w:vAlign w:val="center"/>
          </w:tcPr>
          <w:p w:rsidR="00215C42" w:rsidRPr="002D00F8" w:rsidRDefault="00C3236C" w:rsidP="007C0692">
            <w:pPr>
              <w:tabs>
                <w:tab w:val="left" w:pos="720"/>
              </w:tabs>
              <w:ind w:right="-720"/>
              <w:jc w:val="left"/>
              <w:rPr>
                <w:szCs w:val="21"/>
              </w:rPr>
            </w:pPr>
            <w:r w:rsidRPr="002D00F8">
              <w:rPr>
                <w:szCs w:val="21"/>
              </w:rPr>
              <w:t>.2</w:t>
            </w:r>
            <w:r w:rsidR="00215C42" w:rsidRPr="002D00F8">
              <w:rPr>
                <w:szCs w:val="21"/>
              </w:rPr>
              <w:t>829</w:t>
            </w:r>
          </w:p>
        </w:tc>
        <w:tc>
          <w:tcPr>
            <w:tcW w:w="667" w:type="pct"/>
            <w:vAlign w:val="center"/>
          </w:tcPr>
          <w:p w:rsidR="00215C42" w:rsidRPr="002D00F8" w:rsidRDefault="006236DA" w:rsidP="007C0692">
            <w:pPr>
              <w:tabs>
                <w:tab w:val="left" w:pos="720"/>
              </w:tabs>
              <w:ind w:right="-720"/>
              <w:jc w:val="left"/>
              <w:rPr>
                <w:szCs w:val="21"/>
              </w:rPr>
            </w:pPr>
            <w:r w:rsidRPr="002D00F8">
              <w:rPr>
                <w:szCs w:val="21"/>
              </w:rPr>
              <w:t>.0478</w:t>
            </w:r>
          </w:p>
        </w:tc>
        <w:tc>
          <w:tcPr>
            <w:tcW w:w="521" w:type="pct"/>
            <w:vAlign w:val="center"/>
          </w:tcPr>
          <w:p w:rsidR="00215C42" w:rsidRPr="002D00F8" w:rsidRDefault="00F02E36" w:rsidP="007C0692">
            <w:pPr>
              <w:tabs>
                <w:tab w:val="left" w:pos="720"/>
              </w:tabs>
              <w:ind w:right="-720"/>
              <w:jc w:val="left"/>
              <w:rPr>
                <w:szCs w:val="21"/>
              </w:rPr>
            </w:pPr>
            <w:r w:rsidRPr="002D00F8">
              <w:rPr>
                <w:szCs w:val="21"/>
              </w:rPr>
              <w:t>.2649</w:t>
            </w:r>
          </w:p>
        </w:tc>
        <w:tc>
          <w:tcPr>
            <w:tcW w:w="668" w:type="pct"/>
            <w:vAlign w:val="center"/>
          </w:tcPr>
          <w:p w:rsidR="00215C42" w:rsidRPr="002D00F8" w:rsidRDefault="001433D4" w:rsidP="007C0692">
            <w:pPr>
              <w:tabs>
                <w:tab w:val="left" w:pos="720"/>
              </w:tabs>
              <w:ind w:right="-720"/>
              <w:jc w:val="left"/>
              <w:rPr>
                <w:szCs w:val="21"/>
              </w:rPr>
            </w:pPr>
            <w:r w:rsidRPr="002D00F8">
              <w:rPr>
                <w:szCs w:val="21"/>
              </w:rPr>
              <w:t>.5572</w:t>
            </w:r>
            <w:r w:rsidR="00215C42" w:rsidRPr="002D00F8">
              <w:rPr>
                <w:szCs w:val="21"/>
              </w:rPr>
              <w:t>*</w:t>
            </w:r>
          </w:p>
        </w:tc>
        <w:tc>
          <w:tcPr>
            <w:tcW w:w="527" w:type="pct"/>
            <w:vAlign w:val="center"/>
          </w:tcPr>
          <w:p w:rsidR="00215C42" w:rsidRPr="002D00F8" w:rsidRDefault="008D0B07" w:rsidP="007C0692">
            <w:pPr>
              <w:tabs>
                <w:tab w:val="left" w:pos="720"/>
              </w:tabs>
              <w:ind w:right="-720"/>
              <w:jc w:val="left"/>
              <w:rPr>
                <w:szCs w:val="21"/>
              </w:rPr>
            </w:pPr>
            <w:r w:rsidRPr="002D00F8">
              <w:rPr>
                <w:szCs w:val="21"/>
              </w:rPr>
              <w:t>.3964</w:t>
            </w:r>
          </w:p>
        </w:tc>
      </w:tr>
      <w:tr w:rsidR="00F660D3" w:rsidRPr="00C60E07" w:rsidTr="00F660D3">
        <w:tc>
          <w:tcPr>
            <w:tcW w:w="1428" w:type="pct"/>
          </w:tcPr>
          <w:p w:rsidR="00215C42" w:rsidRPr="00B63500" w:rsidRDefault="00215C42" w:rsidP="005B056D">
            <w:pPr>
              <w:tabs>
                <w:tab w:val="left" w:pos="720"/>
              </w:tabs>
              <w:ind w:left="162" w:right="-720"/>
              <w:jc w:val="left"/>
              <w:rPr>
                <w:szCs w:val="21"/>
              </w:rPr>
            </w:pPr>
            <w:r w:rsidRPr="00B63500">
              <w:rPr>
                <w:szCs w:val="21"/>
              </w:rPr>
              <w:t>Bachelor degree or above</w:t>
            </w:r>
          </w:p>
        </w:tc>
        <w:tc>
          <w:tcPr>
            <w:tcW w:w="666" w:type="pct"/>
            <w:vAlign w:val="center"/>
          </w:tcPr>
          <w:p w:rsidR="00215C42" w:rsidRPr="002D00F8" w:rsidRDefault="00092753" w:rsidP="007C0692">
            <w:pPr>
              <w:tabs>
                <w:tab w:val="left" w:pos="720"/>
              </w:tabs>
              <w:ind w:right="-720"/>
              <w:jc w:val="left"/>
              <w:rPr>
                <w:szCs w:val="21"/>
              </w:rPr>
            </w:pPr>
            <w:r w:rsidRPr="002D00F8">
              <w:rPr>
                <w:szCs w:val="21"/>
              </w:rPr>
              <w:t>-.4875</w:t>
            </w:r>
            <w:r w:rsidR="00215C42" w:rsidRPr="002D00F8">
              <w:rPr>
                <w:szCs w:val="21"/>
              </w:rPr>
              <w:t>*</w:t>
            </w:r>
          </w:p>
        </w:tc>
        <w:tc>
          <w:tcPr>
            <w:tcW w:w="523" w:type="pct"/>
            <w:vAlign w:val="center"/>
          </w:tcPr>
          <w:p w:rsidR="00215C42" w:rsidRPr="002D00F8" w:rsidRDefault="001C06DA" w:rsidP="007C0692">
            <w:pPr>
              <w:tabs>
                <w:tab w:val="left" w:pos="720"/>
              </w:tabs>
              <w:ind w:right="-720"/>
              <w:jc w:val="left"/>
              <w:rPr>
                <w:szCs w:val="21"/>
              </w:rPr>
            </w:pPr>
            <w:r w:rsidRPr="002D00F8">
              <w:rPr>
                <w:rFonts w:hint="eastAsia"/>
                <w:szCs w:val="21"/>
              </w:rPr>
              <w:t>.6892</w:t>
            </w:r>
          </w:p>
        </w:tc>
        <w:tc>
          <w:tcPr>
            <w:tcW w:w="667" w:type="pct"/>
            <w:vAlign w:val="center"/>
          </w:tcPr>
          <w:p w:rsidR="00215C42" w:rsidRPr="002D00F8" w:rsidRDefault="00C970D4" w:rsidP="007C0692">
            <w:pPr>
              <w:tabs>
                <w:tab w:val="left" w:pos="720"/>
              </w:tabs>
              <w:ind w:right="-720"/>
              <w:jc w:val="left"/>
              <w:rPr>
                <w:szCs w:val="21"/>
              </w:rPr>
            </w:pPr>
            <w:r w:rsidRPr="002D00F8">
              <w:rPr>
                <w:szCs w:val="21"/>
              </w:rPr>
              <w:t>.6271</w:t>
            </w:r>
          </w:p>
        </w:tc>
        <w:tc>
          <w:tcPr>
            <w:tcW w:w="521" w:type="pct"/>
            <w:vAlign w:val="center"/>
          </w:tcPr>
          <w:p w:rsidR="00215C42" w:rsidRPr="002D00F8" w:rsidRDefault="00CC7D11" w:rsidP="007C0692">
            <w:pPr>
              <w:tabs>
                <w:tab w:val="left" w:pos="720"/>
              </w:tabs>
              <w:ind w:right="-720"/>
              <w:jc w:val="left"/>
              <w:rPr>
                <w:szCs w:val="21"/>
              </w:rPr>
            </w:pPr>
            <w:r w:rsidRPr="002D00F8">
              <w:rPr>
                <w:szCs w:val="21"/>
              </w:rPr>
              <w:t>.4389</w:t>
            </w:r>
          </w:p>
        </w:tc>
        <w:tc>
          <w:tcPr>
            <w:tcW w:w="668" w:type="pct"/>
            <w:vAlign w:val="center"/>
          </w:tcPr>
          <w:p w:rsidR="00215C42" w:rsidRPr="002D00F8" w:rsidRDefault="00801B0F" w:rsidP="007C0692">
            <w:pPr>
              <w:tabs>
                <w:tab w:val="left" w:pos="720"/>
              </w:tabs>
              <w:ind w:right="-720"/>
              <w:jc w:val="left"/>
              <w:rPr>
                <w:szCs w:val="21"/>
              </w:rPr>
            </w:pPr>
            <w:r w:rsidRPr="002D00F8">
              <w:rPr>
                <w:szCs w:val="21"/>
              </w:rPr>
              <w:t>.7736</w:t>
            </w:r>
            <w:r w:rsidR="00215C42" w:rsidRPr="002D00F8">
              <w:rPr>
                <w:szCs w:val="21"/>
              </w:rPr>
              <w:t>**</w:t>
            </w:r>
          </w:p>
        </w:tc>
        <w:tc>
          <w:tcPr>
            <w:tcW w:w="527" w:type="pct"/>
            <w:vAlign w:val="center"/>
          </w:tcPr>
          <w:p w:rsidR="00215C42" w:rsidRPr="002D00F8" w:rsidRDefault="00F34982" w:rsidP="007C0692">
            <w:pPr>
              <w:tabs>
                <w:tab w:val="left" w:pos="720"/>
              </w:tabs>
              <w:ind w:right="-720"/>
              <w:jc w:val="left"/>
              <w:rPr>
                <w:szCs w:val="21"/>
              </w:rPr>
            </w:pPr>
            <w:r w:rsidRPr="002D00F8">
              <w:rPr>
                <w:szCs w:val="21"/>
              </w:rPr>
              <w:t>.0821</w:t>
            </w:r>
          </w:p>
        </w:tc>
      </w:tr>
      <w:tr w:rsidR="00670D85" w:rsidRPr="00C60E07" w:rsidTr="00EA4BD2">
        <w:tc>
          <w:tcPr>
            <w:tcW w:w="5000" w:type="pct"/>
            <w:gridSpan w:val="7"/>
          </w:tcPr>
          <w:p w:rsidR="00670D85" w:rsidRPr="002D00F8" w:rsidRDefault="009C4407" w:rsidP="007C0692">
            <w:pPr>
              <w:tabs>
                <w:tab w:val="left" w:pos="720"/>
              </w:tabs>
              <w:ind w:right="-720"/>
              <w:jc w:val="left"/>
              <w:rPr>
                <w:b/>
                <w:szCs w:val="21"/>
              </w:rPr>
            </w:pPr>
            <w:r>
              <w:rPr>
                <w:b/>
                <w:szCs w:val="21"/>
              </w:rPr>
              <w:t>Marital status</w:t>
            </w:r>
            <w:r w:rsidR="00B63500">
              <w:rPr>
                <w:b/>
                <w:szCs w:val="21"/>
              </w:rPr>
              <w:t xml:space="preserve"> </w:t>
            </w:r>
            <w:r w:rsidR="00F0084B" w:rsidRPr="002D00F8">
              <w:rPr>
                <w:b/>
                <w:szCs w:val="21"/>
              </w:rPr>
              <w:t>(Single</w:t>
            </w:r>
            <w:r w:rsidR="00670D85" w:rsidRPr="002D00F8">
              <w:rPr>
                <w:b/>
                <w:szCs w:val="21"/>
              </w:rPr>
              <w:t>=0)</w:t>
            </w:r>
          </w:p>
        </w:tc>
      </w:tr>
      <w:tr w:rsidR="00F660D3" w:rsidRPr="00C60E07" w:rsidTr="00F660D3">
        <w:tc>
          <w:tcPr>
            <w:tcW w:w="1428" w:type="pct"/>
          </w:tcPr>
          <w:p w:rsidR="00215C42" w:rsidRPr="00B63500" w:rsidRDefault="00215C42" w:rsidP="005B056D">
            <w:pPr>
              <w:tabs>
                <w:tab w:val="left" w:pos="720"/>
              </w:tabs>
              <w:ind w:left="162" w:right="-720"/>
              <w:jc w:val="left"/>
              <w:rPr>
                <w:szCs w:val="21"/>
              </w:rPr>
            </w:pPr>
            <w:r w:rsidRPr="00B63500">
              <w:rPr>
                <w:szCs w:val="21"/>
              </w:rPr>
              <w:t>Married</w:t>
            </w:r>
          </w:p>
        </w:tc>
        <w:tc>
          <w:tcPr>
            <w:tcW w:w="666" w:type="pct"/>
          </w:tcPr>
          <w:p w:rsidR="00215C42" w:rsidRPr="002D00F8" w:rsidRDefault="004B47FB" w:rsidP="007C0692">
            <w:pPr>
              <w:tabs>
                <w:tab w:val="left" w:pos="720"/>
              </w:tabs>
              <w:ind w:right="-720"/>
              <w:jc w:val="left"/>
              <w:rPr>
                <w:szCs w:val="21"/>
              </w:rPr>
            </w:pPr>
            <w:r w:rsidRPr="002D00F8">
              <w:rPr>
                <w:szCs w:val="21"/>
              </w:rPr>
              <w:t>.26</w:t>
            </w:r>
            <w:r w:rsidR="00215C42" w:rsidRPr="002D00F8">
              <w:rPr>
                <w:szCs w:val="21"/>
              </w:rPr>
              <w:t>35</w:t>
            </w:r>
          </w:p>
        </w:tc>
        <w:tc>
          <w:tcPr>
            <w:tcW w:w="523" w:type="pct"/>
          </w:tcPr>
          <w:p w:rsidR="00215C42" w:rsidRPr="002D00F8" w:rsidRDefault="00D03E15" w:rsidP="007C0692">
            <w:pPr>
              <w:tabs>
                <w:tab w:val="left" w:pos="720"/>
              </w:tabs>
              <w:ind w:right="-720"/>
              <w:jc w:val="left"/>
              <w:rPr>
                <w:szCs w:val="21"/>
              </w:rPr>
            </w:pPr>
            <w:r w:rsidRPr="002D00F8">
              <w:rPr>
                <w:szCs w:val="21"/>
              </w:rPr>
              <w:t>.3872</w:t>
            </w:r>
          </w:p>
        </w:tc>
        <w:tc>
          <w:tcPr>
            <w:tcW w:w="667" w:type="pct"/>
          </w:tcPr>
          <w:p w:rsidR="00215C42" w:rsidRPr="002D00F8" w:rsidRDefault="00B64E73" w:rsidP="007C0692">
            <w:pPr>
              <w:tabs>
                <w:tab w:val="left" w:pos="720"/>
              </w:tabs>
              <w:ind w:right="-720"/>
              <w:jc w:val="left"/>
              <w:rPr>
                <w:szCs w:val="21"/>
              </w:rPr>
            </w:pPr>
            <w:r w:rsidRPr="002D00F8">
              <w:rPr>
                <w:szCs w:val="21"/>
              </w:rPr>
              <w:t>-.4179</w:t>
            </w:r>
          </w:p>
        </w:tc>
        <w:tc>
          <w:tcPr>
            <w:tcW w:w="521" w:type="pct"/>
          </w:tcPr>
          <w:p w:rsidR="00215C42" w:rsidRPr="002D00F8" w:rsidRDefault="00FE708B" w:rsidP="007C0692">
            <w:pPr>
              <w:tabs>
                <w:tab w:val="left" w:pos="720"/>
              </w:tabs>
              <w:ind w:right="-720"/>
              <w:jc w:val="left"/>
              <w:rPr>
                <w:szCs w:val="21"/>
              </w:rPr>
            </w:pPr>
            <w:r w:rsidRPr="002D00F8">
              <w:rPr>
                <w:szCs w:val="21"/>
              </w:rPr>
              <w:t>.0988</w:t>
            </w:r>
          </w:p>
        </w:tc>
        <w:tc>
          <w:tcPr>
            <w:tcW w:w="668" w:type="pct"/>
          </w:tcPr>
          <w:p w:rsidR="00215C42" w:rsidRPr="002D00F8" w:rsidRDefault="006D424E" w:rsidP="007C0692">
            <w:pPr>
              <w:tabs>
                <w:tab w:val="left" w:pos="720"/>
              </w:tabs>
              <w:ind w:right="-720"/>
              <w:jc w:val="left"/>
              <w:rPr>
                <w:szCs w:val="21"/>
              </w:rPr>
            </w:pPr>
            <w:r w:rsidRPr="002D00F8">
              <w:rPr>
                <w:szCs w:val="21"/>
              </w:rPr>
              <w:t>.0071</w:t>
            </w:r>
          </w:p>
        </w:tc>
        <w:tc>
          <w:tcPr>
            <w:tcW w:w="527" w:type="pct"/>
          </w:tcPr>
          <w:p w:rsidR="00215C42" w:rsidRPr="002D00F8" w:rsidRDefault="001B200E" w:rsidP="007C0692">
            <w:pPr>
              <w:tabs>
                <w:tab w:val="left" w:pos="720"/>
              </w:tabs>
              <w:ind w:right="-720"/>
              <w:jc w:val="left"/>
              <w:rPr>
                <w:szCs w:val="21"/>
              </w:rPr>
            </w:pPr>
            <w:r w:rsidRPr="002D00F8">
              <w:rPr>
                <w:szCs w:val="21"/>
              </w:rPr>
              <w:t>.4839</w:t>
            </w:r>
          </w:p>
        </w:tc>
      </w:tr>
      <w:tr w:rsidR="00F660D3" w:rsidRPr="00C60E07" w:rsidTr="00F660D3">
        <w:tc>
          <w:tcPr>
            <w:tcW w:w="1428" w:type="pct"/>
          </w:tcPr>
          <w:p w:rsidR="00215C42" w:rsidRPr="00B63500" w:rsidRDefault="00215C42" w:rsidP="005B056D">
            <w:pPr>
              <w:tabs>
                <w:tab w:val="left" w:pos="720"/>
              </w:tabs>
              <w:ind w:left="162" w:right="-720"/>
              <w:jc w:val="left"/>
              <w:rPr>
                <w:szCs w:val="21"/>
              </w:rPr>
            </w:pPr>
            <w:r w:rsidRPr="00B63500">
              <w:rPr>
                <w:szCs w:val="21"/>
              </w:rPr>
              <w:t>Divorced or widowed</w:t>
            </w:r>
          </w:p>
        </w:tc>
        <w:tc>
          <w:tcPr>
            <w:tcW w:w="666" w:type="pct"/>
            <w:vAlign w:val="center"/>
          </w:tcPr>
          <w:p w:rsidR="00215C42" w:rsidRPr="002D00F8" w:rsidRDefault="00CD5481" w:rsidP="007C0692">
            <w:pPr>
              <w:tabs>
                <w:tab w:val="left" w:pos="720"/>
              </w:tabs>
              <w:ind w:right="-720"/>
              <w:jc w:val="left"/>
              <w:rPr>
                <w:szCs w:val="21"/>
              </w:rPr>
            </w:pPr>
            <w:r w:rsidRPr="002D00F8">
              <w:rPr>
                <w:szCs w:val="21"/>
              </w:rPr>
              <w:t>-.2819</w:t>
            </w:r>
          </w:p>
        </w:tc>
        <w:tc>
          <w:tcPr>
            <w:tcW w:w="523" w:type="pct"/>
            <w:vAlign w:val="center"/>
          </w:tcPr>
          <w:p w:rsidR="00215C42" w:rsidRPr="002D00F8" w:rsidRDefault="00C46157" w:rsidP="007C0692">
            <w:pPr>
              <w:tabs>
                <w:tab w:val="left" w:pos="720"/>
              </w:tabs>
              <w:ind w:right="-720"/>
              <w:jc w:val="left"/>
              <w:rPr>
                <w:szCs w:val="21"/>
              </w:rPr>
            </w:pPr>
            <w:r w:rsidRPr="002D00F8">
              <w:rPr>
                <w:szCs w:val="21"/>
              </w:rPr>
              <w:t>.6473</w:t>
            </w:r>
          </w:p>
        </w:tc>
        <w:tc>
          <w:tcPr>
            <w:tcW w:w="667" w:type="pct"/>
            <w:vAlign w:val="center"/>
          </w:tcPr>
          <w:p w:rsidR="00215C42" w:rsidRPr="002D00F8" w:rsidRDefault="0013322B" w:rsidP="007C0692">
            <w:pPr>
              <w:tabs>
                <w:tab w:val="left" w:pos="720"/>
              </w:tabs>
              <w:ind w:right="-720"/>
              <w:jc w:val="left"/>
              <w:rPr>
                <w:szCs w:val="21"/>
              </w:rPr>
            </w:pPr>
            <w:r w:rsidRPr="002D00F8">
              <w:rPr>
                <w:szCs w:val="21"/>
              </w:rPr>
              <w:t>-.6521</w:t>
            </w:r>
          </w:p>
        </w:tc>
        <w:tc>
          <w:tcPr>
            <w:tcW w:w="521" w:type="pct"/>
            <w:vAlign w:val="center"/>
          </w:tcPr>
          <w:p w:rsidR="00215C42" w:rsidRPr="002D00F8" w:rsidRDefault="001973B2" w:rsidP="007C0692">
            <w:pPr>
              <w:tabs>
                <w:tab w:val="left" w:pos="720"/>
              </w:tabs>
              <w:ind w:right="-720"/>
              <w:jc w:val="left"/>
              <w:rPr>
                <w:szCs w:val="21"/>
              </w:rPr>
            </w:pPr>
            <w:r w:rsidRPr="002D00F8">
              <w:rPr>
                <w:szCs w:val="21"/>
              </w:rPr>
              <w:t>.7391</w:t>
            </w:r>
          </w:p>
        </w:tc>
        <w:tc>
          <w:tcPr>
            <w:tcW w:w="668" w:type="pct"/>
            <w:vAlign w:val="center"/>
          </w:tcPr>
          <w:p w:rsidR="00215C42" w:rsidRPr="002D00F8" w:rsidRDefault="00541D42" w:rsidP="007C0692">
            <w:pPr>
              <w:tabs>
                <w:tab w:val="left" w:pos="720"/>
              </w:tabs>
              <w:ind w:right="-720"/>
              <w:jc w:val="left"/>
              <w:rPr>
                <w:szCs w:val="21"/>
              </w:rPr>
            </w:pPr>
            <w:r w:rsidRPr="002D00F8">
              <w:rPr>
                <w:szCs w:val="21"/>
              </w:rPr>
              <w:t>.4076</w:t>
            </w:r>
          </w:p>
        </w:tc>
        <w:tc>
          <w:tcPr>
            <w:tcW w:w="527" w:type="pct"/>
            <w:vAlign w:val="center"/>
          </w:tcPr>
          <w:p w:rsidR="00215C42" w:rsidRPr="002D00F8" w:rsidRDefault="007F4FF1" w:rsidP="007C0692">
            <w:pPr>
              <w:tabs>
                <w:tab w:val="left" w:pos="720"/>
              </w:tabs>
              <w:ind w:right="-720"/>
              <w:jc w:val="left"/>
              <w:rPr>
                <w:szCs w:val="21"/>
              </w:rPr>
            </w:pPr>
            <w:r w:rsidRPr="002D00F8">
              <w:rPr>
                <w:szCs w:val="21"/>
              </w:rPr>
              <w:t>.6662</w:t>
            </w:r>
          </w:p>
        </w:tc>
      </w:tr>
      <w:tr w:rsidR="00F660D3" w:rsidRPr="00C60E07" w:rsidTr="00F660D3">
        <w:tc>
          <w:tcPr>
            <w:tcW w:w="1428" w:type="pct"/>
          </w:tcPr>
          <w:p w:rsidR="00215C42" w:rsidRPr="006163DA" w:rsidRDefault="00215C42" w:rsidP="005B056D">
            <w:pPr>
              <w:tabs>
                <w:tab w:val="left" w:pos="720"/>
              </w:tabs>
              <w:ind w:right="-720"/>
              <w:jc w:val="left"/>
              <w:rPr>
                <w:b/>
                <w:szCs w:val="21"/>
              </w:rPr>
            </w:pPr>
            <w:r w:rsidRPr="006163DA">
              <w:rPr>
                <w:b/>
                <w:szCs w:val="21"/>
              </w:rPr>
              <w:t>Health</w:t>
            </w:r>
            <w:r w:rsidR="005B056D">
              <w:rPr>
                <w:b/>
                <w:szCs w:val="21"/>
              </w:rPr>
              <w:t xml:space="preserve"> status (</w:t>
            </w:r>
            <w:r w:rsidRPr="006163DA">
              <w:rPr>
                <w:b/>
                <w:szCs w:val="21"/>
              </w:rPr>
              <w:t>Unhealthy=0</w:t>
            </w:r>
            <w:r w:rsidR="005B056D">
              <w:rPr>
                <w:b/>
                <w:szCs w:val="21"/>
              </w:rPr>
              <w:t>)</w:t>
            </w:r>
          </w:p>
        </w:tc>
        <w:tc>
          <w:tcPr>
            <w:tcW w:w="666" w:type="pct"/>
            <w:vAlign w:val="center"/>
          </w:tcPr>
          <w:p w:rsidR="00215C42" w:rsidRPr="002D00F8" w:rsidRDefault="00892705" w:rsidP="007C0692">
            <w:pPr>
              <w:tabs>
                <w:tab w:val="left" w:pos="720"/>
              </w:tabs>
              <w:ind w:right="-720"/>
              <w:jc w:val="left"/>
              <w:rPr>
                <w:szCs w:val="21"/>
              </w:rPr>
            </w:pPr>
            <w:r w:rsidRPr="002D00F8">
              <w:rPr>
                <w:szCs w:val="21"/>
              </w:rPr>
              <w:t>-.2189</w:t>
            </w:r>
          </w:p>
        </w:tc>
        <w:tc>
          <w:tcPr>
            <w:tcW w:w="523" w:type="pct"/>
            <w:vAlign w:val="center"/>
          </w:tcPr>
          <w:p w:rsidR="00215C42" w:rsidRPr="002D00F8" w:rsidRDefault="00167E1D" w:rsidP="007C0692">
            <w:pPr>
              <w:tabs>
                <w:tab w:val="left" w:pos="720"/>
              </w:tabs>
              <w:ind w:right="-720"/>
              <w:jc w:val="left"/>
              <w:rPr>
                <w:szCs w:val="21"/>
              </w:rPr>
            </w:pPr>
            <w:r w:rsidRPr="002D00F8">
              <w:rPr>
                <w:szCs w:val="21"/>
              </w:rPr>
              <w:t>.3376</w:t>
            </w:r>
          </w:p>
        </w:tc>
        <w:tc>
          <w:tcPr>
            <w:tcW w:w="667" w:type="pct"/>
            <w:vAlign w:val="center"/>
          </w:tcPr>
          <w:p w:rsidR="00215C42" w:rsidRPr="002D00F8" w:rsidRDefault="00167E1D" w:rsidP="007C0692">
            <w:pPr>
              <w:tabs>
                <w:tab w:val="left" w:pos="720"/>
              </w:tabs>
              <w:ind w:right="-720"/>
              <w:jc w:val="left"/>
              <w:rPr>
                <w:szCs w:val="21"/>
              </w:rPr>
            </w:pPr>
            <w:r w:rsidRPr="002D00F8">
              <w:rPr>
                <w:szCs w:val="21"/>
              </w:rPr>
              <w:t>.0992</w:t>
            </w:r>
          </w:p>
        </w:tc>
        <w:tc>
          <w:tcPr>
            <w:tcW w:w="521" w:type="pct"/>
            <w:vAlign w:val="center"/>
          </w:tcPr>
          <w:p w:rsidR="00215C42" w:rsidRPr="002D00F8" w:rsidRDefault="00167E1D" w:rsidP="007C0692">
            <w:pPr>
              <w:tabs>
                <w:tab w:val="left" w:pos="720"/>
              </w:tabs>
              <w:ind w:right="-720"/>
              <w:jc w:val="left"/>
              <w:rPr>
                <w:szCs w:val="21"/>
              </w:rPr>
            </w:pPr>
            <w:r w:rsidRPr="002D00F8">
              <w:rPr>
                <w:szCs w:val="21"/>
              </w:rPr>
              <w:t>.4730</w:t>
            </w:r>
          </w:p>
        </w:tc>
        <w:tc>
          <w:tcPr>
            <w:tcW w:w="668" w:type="pct"/>
            <w:vAlign w:val="center"/>
          </w:tcPr>
          <w:p w:rsidR="00215C42" w:rsidRPr="002D00F8" w:rsidRDefault="00167E1D" w:rsidP="007C0692">
            <w:pPr>
              <w:tabs>
                <w:tab w:val="left" w:pos="720"/>
              </w:tabs>
              <w:ind w:right="-720"/>
              <w:jc w:val="left"/>
              <w:rPr>
                <w:szCs w:val="21"/>
              </w:rPr>
            </w:pPr>
            <w:r w:rsidRPr="002D00F8">
              <w:rPr>
                <w:szCs w:val="21"/>
              </w:rPr>
              <w:t>.1098</w:t>
            </w:r>
          </w:p>
        </w:tc>
        <w:tc>
          <w:tcPr>
            <w:tcW w:w="527" w:type="pct"/>
            <w:vAlign w:val="center"/>
          </w:tcPr>
          <w:p w:rsidR="00215C42" w:rsidRPr="002D00F8" w:rsidRDefault="00167E1D" w:rsidP="007C0692">
            <w:pPr>
              <w:tabs>
                <w:tab w:val="left" w:pos="720"/>
              </w:tabs>
              <w:ind w:right="-720"/>
              <w:jc w:val="left"/>
              <w:rPr>
                <w:szCs w:val="21"/>
              </w:rPr>
            </w:pPr>
            <w:r w:rsidRPr="002D00F8">
              <w:rPr>
                <w:szCs w:val="21"/>
              </w:rPr>
              <w:t>.2135</w:t>
            </w:r>
          </w:p>
        </w:tc>
      </w:tr>
      <w:tr w:rsidR="00F660D3" w:rsidRPr="00C60E07" w:rsidTr="00F660D3">
        <w:tc>
          <w:tcPr>
            <w:tcW w:w="1428" w:type="pct"/>
          </w:tcPr>
          <w:p w:rsidR="00215C42" w:rsidRPr="006163DA" w:rsidRDefault="00215C42" w:rsidP="007C0692">
            <w:pPr>
              <w:tabs>
                <w:tab w:val="left" w:pos="720"/>
              </w:tabs>
              <w:ind w:right="-720"/>
              <w:jc w:val="left"/>
              <w:rPr>
                <w:b/>
                <w:szCs w:val="21"/>
              </w:rPr>
            </w:pPr>
            <w:r w:rsidRPr="006163DA">
              <w:rPr>
                <w:b/>
                <w:szCs w:val="21"/>
              </w:rPr>
              <w:t>Number of friends</w:t>
            </w:r>
          </w:p>
        </w:tc>
        <w:tc>
          <w:tcPr>
            <w:tcW w:w="666" w:type="pct"/>
            <w:vAlign w:val="center"/>
          </w:tcPr>
          <w:p w:rsidR="00215C42" w:rsidRPr="002D00F8" w:rsidRDefault="00393159" w:rsidP="007C0692">
            <w:pPr>
              <w:tabs>
                <w:tab w:val="left" w:pos="720"/>
              </w:tabs>
              <w:ind w:right="-720"/>
              <w:jc w:val="left"/>
              <w:rPr>
                <w:szCs w:val="21"/>
              </w:rPr>
            </w:pPr>
            <w:r w:rsidRPr="002D00F8">
              <w:rPr>
                <w:szCs w:val="21"/>
              </w:rPr>
              <w:t>.0021</w:t>
            </w:r>
          </w:p>
        </w:tc>
        <w:tc>
          <w:tcPr>
            <w:tcW w:w="523" w:type="pct"/>
            <w:vAlign w:val="center"/>
          </w:tcPr>
          <w:p w:rsidR="00215C42" w:rsidRPr="002D00F8" w:rsidRDefault="00393159" w:rsidP="007C0692">
            <w:pPr>
              <w:tabs>
                <w:tab w:val="left" w:pos="720"/>
              </w:tabs>
              <w:ind w:right="-720"/>
              <w:jc w:val="left"/>
              <w:rPr>
                <w:szCs w:val="21"/>
              </w:rPr>
            </w:pPr>
            <w:r w:rsidRPr="002D00F8">
              <w:rPr>
                <w:szCs w:val="21"/>
              </w:rPr>
              <w:t>.0018</w:t>
            </w:r>
          </w:p>
        </w:tc>
        <w:tc>
          <w:tcPr>
            <w:tcW w:w="667" w:type="pct"/>
            <w:vAlign w:val="center"/>
          </w:tcPr>
          <w:p w:rsidR="00215C42" w:rsidRPr="002D00F8" w:rsidRDefault="00393159" w:rsidP="007C0692">
            <w:pPr>
              <w:tabs>
                <w:tab w:val="left" w:pos="720"/>
              </w:tabs>
              <w:ind w:right="-720"/>
              <w:jc w:val="left"/>
              <w:rPr>
                <w:szCs w:val="21"/>
              </w:rPr>
            </w:pPr>
            <w:r w:rsidRPr="002D00F8">
              <w:rPr>
                <w:szCs w:val="21"/>
              </w:rPr>
              <w:t>.0033</w:t>
            </w:r>
          </w:p>
        </w:tc>
        <w:tc>
          <w:tcPr>
            <w:tcW w:w="521" w:type="pct"/>
            <w:vAlign w:val="center"/>
          </w:tcPr>
          <w:p w:rsidR="00215C42" w:rsidRPr="002D00F8" w:rsidRDefault="00393159" w:rsidP="007C0692">
            <w:pPr>
              <w:tabs>
                <w:tab w:val="left" w:pos="720"/>
              </w:tabs>
              <w:ind w:right="-720"/>
              <w:jc w:val="left"/>
              <w:rPr>
                <w:szCs w:val="21"/>
              </w:rPr>
            </w:pPr>
            <w:r w:rsidRPr="002D00F8">
              <w:rPr>
                <w:szCs w:val="21"/>
              </w:rPr>
              <w:t>.0052</w:t>
            </w:r>
          </w:p>
        </w:tc>
        <w:tc>
          <w:tcPr>
            <w:tcW w:w="668" w:type="pct"/>
            <w:vAlign w:val="center"/>
          </w:tcPr>
          <w:p w:rsidR="00215C42" w:rsidRPr="002D00F8" w:rsidRDefault="00393159" w:rsidP="007C0692">
            <w:pPr>
              <w:tabs>
                <w:tab w:val="left" w:pos="720"/>
              </w:tabs>
              <w:ind w:right="-720"/>
              <w:jc w:val="left"/>
              <w:rPr>
                <w:szCs w:val="21"/>
              </w:rPr>
            </w:pPr>
            <w:r w:rsidRPr="002D00F8">
              <w:rPr>
                <w:szCs w:val="21"/>
              </w:rPr>
              <w:t>.0009</w:t>
            </w:r>
          </w:p>
        </w:tc>
        <w:tc>
          <w:tcPr>
            <w:tcW w:w="527" w:type="pct"/>
            <w:vAlign w:val="center"/>
          </w:tcPr>
          <w:p w:rsidR="00215C42" w:rsidRPr="002D00F8" w:rsidRDefault="00393159" w:rsidP="007C0692">
            <w:pPr>
              <w:tabs>
                <w:tab w:val="left" w:pos="720"/>
              </w:tabs>
              <w:ind w:right="-720"/>
              <w:jc w:val="left"/>
              <w:rPr>
                <w:szCs w:val="21"/>
              </w:rPr>
            </w:pPr>
            <w:r w:rsidRPr="002D00F8">
              <w:rPr>
                <w:szCs w:val="21"/>
              </w:rPr>
              <w:t>.0041</w:t>
            </w:r>
          </w:p>
        </w:tc>
      </w:tr>
      <w:tr w:rsidR="00F660D3" w:rsidRPr="00C60E07" w:rsidTr="00F660D3">
        <w:tc>
          <w:tcPr>
            <w:tcW w:w="1428" w:type="pct"/>
          </w:tcPr>
          <w:p w:rsidR="00215C42" w:rsidRPr="006163DA" w:rsidRDefault="00017D56" w:rsidP="007C0692">
            <w:pPr>
              <w:tabs>
                <w:tab w:val="left" w:pos="720"/>
              </w:tabs>
              <w:ind w:right="-720"/>
              <w:jc w:val="left"/>
              <w:rPr>
                <w:b/>
                <w:szCs w:val="21"/>
              </w:rPr>
            </w:pPr>
            <w:r>
              <w:rPr>
                <w:b/>
                <w:szCs w:val="21"/>
              </w:rPr>
              <w:t>Employment</w:t>
            </w:r>
            <w:r w:rsidR="005B056D">
              <w:rPr>
                <w:b/>
                <w:szCs w:val="21"/>
              </w:rPr>
              <w:t xml:space="preserve"> (</w:t>
            </w:r>
            <w:r w:rsidR="00215C42" w:rsidRPr="006163DA">
              <w:rPr>
                <w:b/>
                <w:szCs w:val="21"/>
              </w:rPr>
              <w:t>No=0</w:t>
            </w:r>
            <w:r w:rsidR="005B056D">
              <w:rPr>
                <w:b/>
                <w:szCs w:val="21"/>
              </w:rPr>
              <w:t>)</w:t>
            </w:r>
          </w:p>
        </w:tc>
        <w:tc>
          <w:tcPr>
            <w:tcW w:w="666" w:type="pct"/>
            <w:vAlign w:val="center"/>
          </w:tcPr>
          <w:p w:rsidR="00215C42" w:rsidRPr="002D00F8" w:rsidRDefault="00B212D9" w:rsidP="007C0692">
            <w:pPr>
              <w:tabs>
                <w:tab w:val="left" w:pos="720"/>
              </w:tabs>
              <w:ind w:right="-720"/>
              <w:jc w:val="left"/>
              <w:rPr>
                <w:szCs w:val="21"/>
              </w:rPr>
            </w:pPr>
            <w:r w:rsidRPr="002D00F8">
              <w:rPr>
                <w:szCs w:val="21"/>
              </w:rPr>
              <w:t>.3387</w:t>
            </w:r>
          </w:p>
        </w:tc>
        <w:tc>
          <w:tcPr>
            <w:tcW w:w="523" w:type="pct"/>
            <w:vAlign w:val="center"/>
          </w:tcPr>
          <w:p w:rsidR="00215C42" w:rsidRPr="002D00F8" w:rsidRDefault="00B212D9" w:rsidP="007C0692">
            <w:pPr>
              <w:tabs>
                <w:tab w:val="left" w:pos="720"/>
              </w:tabs>
              <w:ind w:right="-720"/>
              <w:jc w:val="left"/>
              <w:rPr>
                <w:szCs w:val="21"/>
              </w:rPr>
            </w:pPr>
            <w:r w:rsidRPr="002D00F8">
              <w:rPr>
                <w:szCs w:val="21"/>
              </w:rPr>
              <w:t>.2553</w:t>
            </w:r>
          </w:p>
        </w:tc>
        <w:tc>
          <w:tcPr>
            <w:tcW w:w="667" w:type="pct"/>
            <w:vAlign w:val="center"/>
          </w:tcPr>
          <w:p w:rsidR="00215C42" w:rsidRPr="002D00F8" w:rsidRDefault="00B212D9" w:rsidP="007C0692">
            <w:pPr>
              <w:tabs>
                <w:tab w:val="left" w:pos="720"/>
              </w:tabs>
              <w:ind w:right="-720"/>
              <w:jc w:val="left"/>
              <w:rPr>
                <w:szCs w:val="21"/>
              </w:rPr>
            </w:pPr>
            <w:r w:rsidRPr="002D00F8">
              <w:rPr>
                <w:szCs w:val="21"/>
              </w:rPr>
              <w:t>-.0992</w:t>
            </w:r>
          </w:p>
        </w:tc>
        <w:tc>
          <w:tcPr>
            <w:tcW w:w="521" w:type="pct"/>
            <w:vAlign w:val="center"/>
          </w:tcPr>
          <w:p w:rsidR="00215C42" w:rsidRPr="002D00F8" w:rsidRDefault="00B212D9" w:rsidP="007C0692">
            <w:pPr>
              <w:tabs>
                <w:tab w:val="left" w:pos="720"/>
              </w:tabs>
              <w:ind w:right="-720"/>
              <w:jc w:val="left"/>
              <w:rPr>
                <w:szCs w:val="21"/>
              </w:rPr>
            </w:pPr>
            <w:r w:rsidRPr="002D00F8">
              <w:rPr>
                <w:szCs w:val="21"/>
              </w:rPr>
              <w:t>.2673</w:t>
            </w:r>
          </w:p>
        </w:tc>
        <w:tc>
          <w:tcPr>
            <w:tcW w:w="668" w:type="pct"/>
            <w:vAlign w:val="center"/>
          </w:tcPr>
          <w:p w:rsidR="00215C42" w:rsidRPr="002D00F8" w:rsidRDefault="00B212D9" w:rsidP="007C0692">
            <w:pPr>
              <w:tabs>
                <w:tab w:val="left" w:pos="720"/>
              </w:tabs>
              <w:ind w:right="-720"/>
              <w:jc w:val="left"/>
              <w:rPr>
                <w:szCs w:val="21"/>
              </w:rPr>
            </w:pPr>
            <w:r w:rsidRPr="002D00F8">
              <w:rPr>
                <w:szCs w:val="21"/>
              </w:rPr>
              <w:t>-.3781</w:t>
            </w:r>
          </w:p>
        </w:tc>
        <w:tc>
          <w:tcPr>
            <w:tcW w:w="527" w:type="pct"/>
            <w:vAlign w:val="center"/>
          </w:tcPr>
          <w:p w:rsidR="00215C42" w:rsidRPr="002D00F8" w:rsidRDefault="00B212D9" w:rsidP="007C0692">
            <w:pPr>
              <w:tabs>
                <w:tab w:val="left" w:pos="720"/>
              </w:tabs>
              <w:ind w:right="-720"/>
              <w:jc w:val="left"/>
              <w:rPr>
                <w:szCs w:val="21"/>
              </w:rPr>
            </w:pPr>
            <w:r w:rsidRPr="002D00F8">
              <w:rPr>
                <w:szCs w:val="21"/>
              </w:rPr>
              <w:t>.2973</w:t>
            </w:r>
          </w:p>
        </w:tc>
      </w:tr>
      <w:tr w:rsidR="00F660D3" w:rsidRPr="00C60E07" w:rsidTr="00F660D3">
        <w:tc>
          <w:tcPr>
            <w:tcW w:w="1428" w:type="pct"/>
          </w:tcPr>
          <w:p w:rsidR="00215C42" w:rsidRPr="006163DA" w:rsidRDefault="005B056D" w:rsidP="007C0692">
            <w:pPr>
              <w:tabs>
                <w:tab w:val="left" w:pos="720"/>
              </w:tabs>
              <w:ind w:right="-720"/>
              <w:jc w:val="left"/>
              <w:rPr>
                <w:b/>
                <w:szCs w:val="21"/>
              </w:rPr>
            </w:pPr>
            <w:r>
              <w:rPr>
                <w:b/>
                <w:szCs w:val="21"/>
              </w:rPr>
              <w:t xml:space="preserve">Years lived in </w:t>
            </w:r>
            <w:r w:rsidR="00215C42" w:rsidRPr="006163DA">
              <w:rPr>
                <w:b/>
                <w:szCs w:val="21"/>
              </w:rPr>
              <w:t>community</w:t>
            </w:r>
          </w:p>
        </w:tc>
        <w:tc>
          <w:tcPr>
            <w:tcW w:w="666" w:type="pct"/>
            <w:vAlign w:val="center"/>
          </w:tcPr>
          <w:p w:rsidR="00215C42" w:rsidRPr="002D00F8" w:rsidRDefault="00CB18BE" w:rsidP="007C0692">
            <w:pPr>
              <w:tabs>
                <w:tab w:val="left" w:pos="720"/>
              </w:tabs>
              <w:ind w:right="-720"/>
              <w:jc w:val="left"/>
              <w:rPr>
                <w:szCs w:val="21"/>
              </w:rPr>
            </w:pPr>
            <w:r w:rsidRPr="002D00F8">
              <w:rPr>
                <w:szCs w:val="21"/>
              </w:rPr>
              <w:t>.1892</w:t>
            </w:r>
            <w:r w:rsidR="00215C42" w:rsidRPr="002D00F8">
              <w:rPr>
                <w:szCs w:val="21"/>
              </w:rPr>
              <w:t>*</w:t>
            </w:r>
          </w:p>
        </w:tc>
        <w:tc>
          <w:tcPr>
            <w:tcW w:w="523" w:type="pct"/>
            <w:vAlign w:val="center"/>
          </w:tcPr>
          <w:p w:rsidR="00215C42" w:rsidRPr="002D00F8" w:rsidRDefault="00CB18BE" w:rsidP="007C0692">
            <w:pPr>
              <w:tabs>
                <w:tab w:val="left" w:pos="720"/>
              </w:tabs>
              <w:ind w:right="-720"/>
              <w:jc w:val="left"/>
              <w:rPr>
                <w:szCs w:val="21"/>
              </w:rPr>
            </w:pPr>
            <w:r w:rsidRPr="002D00F8">
              <w:rPr>
                <w:szCs w:val="21"/>
              </w:rPr>
              <w:t>.0939</w:t>
            </w:r>
          </w:p>
        </w:tc>
        <w:tc>
          <w:tcPr>
            <w:tcW w:w="667" w:type="pct"/>
            <w:vAlign w:val="center"/>
          </w:tcPr>
          <w:p w:rsidR="00215C42" w:rsidRPr="002D00F8" w:rsidRDefault="00CB18BE" w:rsidP="007C0692">
            <w:pPr>
              <w:tabs>
                <w:tab w:val="left" w:pos="720"/>
              </w:tabs>
              <w:ind w:right="-720"/>
              <w:jc w:val="left"/>
              <w:rPr>
                <w:szCs w:val="21"/>
              </w:rPr>
            </w:pPr>
            <w:r w:rsidRPr="002D00F8">
              <w:rPr>
                <w:szCs w:val="21"/>
              </w:rPr>
              <w:t>-.0102</w:t>
            </w:r>
          </w:p>
        </w:tc>
        <w:tc>
          <w:tcPr>
            <w:tcW w:w="521" w:type="pct"/>
            <w:vAlign w:val="center"/>
          </w:tcPr>
          <w:p w:rsidR="00215C42" w:rsidRPr="002D00F8" w:rsidRDefault="00CB18BE" w:rsidP="007C0692">
            <w:pPr>
              <w:tabs>
                <w:tab w:val="left" w:pos="720"/>
              </w:tabs>
              <w:ind w:right="-720"/>
              <w:jc w:val="left"/>
              <w:rPr>
                <w:szCs w:val="21"/>
              </w:rPr>
            </w:pPr>
            <w:r w:rsidRPr="002D00F8">
              <w:rPr>
                <w:szCs w:val="21"/>
              </w:rPr>
              <w:t>.0063</w:t>
            </w:r>
          </w:p>
        </w:tc>
        <w:tc>
          <w:tcPr>
            <w:tcW w:w="668" w:type="pct"/>
            <w:vAlign w:val="center"/>
          </w:tcPr>
          <w:p w:rsidR="00215C42" w:rsidRPr="002D00F8" w:rsidRDefault="00CB18BE" w:rsidP="007C0692">
            <w:pPr>
              <w:tabs>
                <w:tab w:val="left" w:pos="720"/>
              </w:tabs>
              <w:ind w:right="-720"/>
              <w:jc w:val="left"/>
              <w:rPr>
                <w:szCs w:val="21"/>
              </w:rPr>
            </w:pPr>
            <w:r w:rsidRPr="002D00F8">
              <w:rPr>
                <w:szCs w:val="21"/>
              </w:rPr>
              <w:t>-.0283</w:t>
            </w:r>
          </w:p>
        </w:tc>
        <w:tc>
          <w:tcPr>
            <w:tcW w:w="527" w:type="pct"/>
            <w:vAlign w:val="center"/>
          </w:tcPr>
          <w:p w:rsidR="00215C42" w:rsidRPr="002D00F8" w:rsidRDefault="00CB18BE" w:rsidP="007C0692">
            <w:pPr>
              <w:tabs>
                <w:tab w:val="left" w:pos="720"/>
              </w:tabs>
              <w:ind w:right="-720"/>
              <w:jc w:val="left"/>
              <w:rPr>
                <w:szCs w:val="21"/>
              </w:rPr>
            </w:pPr>
            <w:r w:rsidRPr="002D00F8">
              <w:rPr>
                <w:szCs w:val="21"/>
              </w:rPr>
              <w:t>.0198</w:t>
            </w:r>
          </w:p>
        </w:tc>
      </w:tr>
      <w:tr w:rsidR="00F660D3" w:rsidRPr="00C60E07" w:rsidTr="00F660D3">
        <w:tc>
          <w:tcPr>
            <w:tcW w:w="1428" w:type="pct"/>
          </w:tcPr>
          <w:p w:rsidR="00215C42" w:rsidRPr="006163DA" w:rsidRDefault="00215C42" w:rsidP="005B056D">
            <w:pPr>
              <w:tabs>
                <w:tab w:val="left" w:pos="720"/>
              </w:tabs>
              <w:ind w:right="-720"/>
              <w:jc w:val="left"/>
              <w:rPr>
                <w:b/>
                <w:szCs w:val="21"/>
              </w:rPr>
            </w:pPr>
            <w:r w:rsidRPr="006163DA">
              <w:rPr>
                <w:b/>
                <w:szCs w:val="21"/>
              </w:rPr>
              <w:t>Community Election</w:t>
            </w:r>
            <w:r w:rsidR="005B056D">
              <w:rPr>
                <w:b/>
                <w:szCs w:val="21"/>
              </w:rPr>
              <w:t xml:space="preserve"> (</w:t>
            </w:r>
            <w:r w:rsidRPr="006163DA">
              <w:rPr>
                <w:b/>
                <w:szCs w:val="21"/>
              </w:rPr>
              <w:t>No=0</w:t>
            </w:r>
            <w:r w:rsidR="005B056D">
              <w:rPr>
                <w:b/>
                <w:szCs w:val="21"/>
              </w:rPr>
              <w:t>)</w:t>
            </w:r>
          </w:p>
        </w:tc>
        <w:tc>
          <w:tcPr>
            <w:tcW w:w="666" w:type="pct"/>
            <w:vAlign w:val="center"/>
          </w:tcPr>
          <w:p w:rsidR="00215C42" w:rsidRPr="002D00F8" w:rsidRDefault="007B6CB1" w:rsidP="007C0692">
            <w:pPr>
              <w:tabs>
                <w:tab w:val="left" w:pos="720"/>
              </w:tabs>
              <w:ind w:right="-720"/>
              <w:jc w:val="left"/>
              <w:rPr>
                <w:szCs w:val="21"/>
              </w:rPr>
            </w:pPr>
            <w:r w:rsidRPr="002D00F8">
              <w:rPr>
                <w:szCs w:val="21"/>
              </w:rPr>
              <w:t>.2887</w:t>
            </w:r>
          </w:p>
        </w:tc>
        <w:tc>
          <w:tcPr>
            <w:tcW w:w="523" w:type="pct"/>
            <w:vAlign w:val="center"/>
          </w:tcPr>
          <w:p w:rsidR="00215C42" w:rsidRPr="002D00F8" w:rsidRDefault="00B04A46" w:rsidP="007C0692">
            <w:pPr>
              <w:tabs>
                <w:tab w:val="left" w:pos="720"/>
              </w:tabs>
              <w:ind w:right="-720"/>
              <w:jc w:val="left"/>
              <w:rPr>
                <w:szCs w:val="21"/>
              </w:rPr>
            </w:pPr>
            <w:r w:rsidRPr="002D00F8">
              <w:rPr>
                <w:szCs w:val="21"/>
              </w:rPr>
              <w:t>.1934</w:t>
            </w:r>
          </w:p>
        </w:tc>
        <w:tc>
          <w:tcPr>
            <w:tcW w:w="667" w:type="pct"/>
            <w:vAlign w:val="center"/>
          </w:tcPr>
          <w:p w:rsidR="00215C42" w:rsidRPr="002D00F8" w:rsidRDefault="00B04A46" w:rsidP="007C0692">
            <w:pPr>
              <w:tabs>
                <w:tab w:val="left" w:pos="720"/>
              </w:tabs>
              <w:ind w:right="-720"/>
              <w:jc w:val="left"/>
              <w:rPr>
                <w:szCs w:val="21"/>
              </w:rPr>
            </w:pPr>
            <w:r w:rsidRPr="002D00F8">
              <w:rPr>
                <w:szCs w:val="21"/>
              </w:rPr>
              <w:t>.0982</w:t>
            </w:r>
          </w:p>
        </w:tc>
        <w:tc>
          <w:tcPr>
            <w:tcW w:w="521" w:type="pct"/>
            <w:vAlign w:val="center"/>
          </w:tcPr>
          <w:p w:rsidR="00215C42" w:rsidRPr="002D00F8" w:rsidRDefault="00B04A46" w:rsidP="007C0692">
            <w:pPr>
              <w:tabs>
                <w:tab w:val="left" w:pos="720"/>
              </w:tabs>
              <w:ind w:right="-720"/>
              <w:jc w:val="left"/>
              <w:rPr>
                <w:szCs w:val="21"/>
              </w:rPr>
            </w:pPr>
            <w:r w:rsidRPr="002D00F8">
              <w:rPr>
                <w:szCs w:val="21"/>
              </w:rPr>
              <w:t>.0761</w:t>
            </w:r>
          </w:p>
        </w:tc>
        <w:tc>
          <w:tcPr>
            <w:tcW w:w="668" w:type="pct"/>
            <w:vAlign w:val="center"/>
          </w:tcPr>
          <w:p w:rsidR="00215C42" w:rsidRPr="002D00F8" w:rsidRDefault="001C7A1B" w:rsidP="007C0692">
            <w:pPr>
              <w:tabs>
                <w:tab w:val="left" w:pos="720"/>
              </w:tabs>
              <w:ind w:right="-720"/>
              <w:jc w:val="left"/>
              <w:rPr>
                <w:szCs w:val="21"/>
              </w:rPr>
            </w:pPr>
            <w:r w:rsidRPr="002D00F8">
              <w:rPr>
                <w:szCs w:val="21"/>
              </w:rPr>
              <w:t>.3</w:t>
            </w:r>
            <w:r w:rsidR="00B04A46" w:rsidRPr="002D00F8">
              <w:rPr>
                <w:szCs w:val="21"/>
              </w:rPr>
              <w:t>992</w:t>
            </w:r>
            <w:r w:rsidR="00215C42" w:rsidRPr="002D00F8">
              <w:rPr>
                <w:szCs w:val="21"/>
              </w:rPr>
              <w:t>**</w:t>
            </w:r>
          </w:p>
        </w:tc>
        <w:tc>
          <w:tcPr>
            <w:tcW w:w="527" w:type="pct"/>
            <w:vAlign w:val="center"/>
          </w:tcPr>
          <w:p w:rsidR="00215C42" w:rsidRPr="002D00F8" w:rsidRDefault="000B0825" w:rsidP="007C0692">
            <w:pPr>
              <w:tabs>
                <w:tab w:val="left" w:pos="720"/>
              </w:tabs>
              <w:ind w:right="-720"/>
              <w:jc w:val="left"/>
              <w:rPr>
                <w:szCs w:val="21"/>
              </w:rPr>
            </w:pPr>
            <w:r w:rsidRPr="002D00F8">
              <w:rPr>
                <w:szCs w:val="21"/>
              </w:rPr>
              <w:t>.0182</w:t>
            </w:r>
          </w:p>
        </w:tc>
      </w:tr>
      <w:tr w:rsidR="00890108" w:rsidRPr="00C60E07" w:rsidTr="00EA4BD2">
        <w:tc>
          <w:tcPr>
            <w:tcW w:w="5000" w:type="pct"/>
            <w:gridSpan w:val="7"/>
          </w:tcPr>
          <w:p w:rsidR="00890108" w:rsidRPr="002D00F8" w:rsidRDefault="005B056D" w:rsidP="007C0692">
            <w:pPr>
              <w:tabs>
                <w:tab w:val="left" w:pos="720"/>
              </w:tabs>
              <w:ind w:right="-720"/>
              <w:jc w:val="left"/>
              <w:rPr>
                <w:szCs w:val="21"/>
              </w:rPr>
            </w:pPr>
            <w:r>
              <w:rPr>
                <w:b/>
                <w:szCs w:val="21"/>
              </w:rPr>
              <w:t>Social group p</w:t>
            </w:r>
            <w:r w:rsidR="00890108" w:rsidRPr="002D00F8">
              <w:rPr>
                <w:b/>
                <w:szCs w:val="21"/>
              </w:rPr>
              <w:t>articipation</w:t>
            </w:r>
            <w:r>
              <w:rPr>
                <w:b/>
                <w:szCs w:val="21"/>
              </w:rPr>
              <w:t xml:space="preserve"> (</w:t>
            </w:r>
            <w:r w:rsidR="00890108" w:rsidRPr="002D00F8">
              <w:rPr>
                <w:b/>
                <w:szCs w:val="21"/>
              </w:rPr>
              <w:t>None=0</w:t>
            </w:r>
            <w:r>
              <w:rPr>
                <w:b/>
                <w:szCs w:val="21"/>
              </w:rPr>
              <w:t>)</w:t>
            </w:r>
          </w:p>
        </w:tc>
      </w:tr>
      <w:tr w:rsidR="00F660D3" w:rsidRPr="00C60E07" w:rsidTr="00F660D3">
        <w:tc>
          <w:tcPr>
            <w:tcW w:w="1428" w:type="pct"/>
          </w:tcPr>
          <w:p w:rsidR="00215C42" w:rsidRPr="005B056D" w:rsidRDefault="005B056D" w:rsidP="005B056D">
            <w:pPr>
              <w:tabs>
                <w:tab w:val="left" w:pos="720"/>
              </w:tabs>
              <w:ind w:left="162" w:right="-720"/>
              <w:jc w:val="left"/>
              <w:rPr>
                <w:szCs w:val="21"/>
              </w:rPr>
            </w:pPr>
            <w:r w:rsidRPr="005B056D">
              <w:rPr>
                <w:szCs w:val="21"/>
              </w:rPr>
              <w:t>Voluntary group</w:t>
            </w:r>
          </w:p>
        </w:tc>
        <w:tc>
          <w:tcPr>
            <w:tcW w:w="666" w:type="pct"/>
          </w:tcPr>
          <w:p w:rsidR="00215C42" w:rsidRPr="002D00F8" w:rsidRDefault="00AD1CEC" w:rsidP="007C0692">
            <w:pPr>
              <w:tabs>
                <w:tab w:val="left" w:pos="720"/>
              </w:tabs>
              <w:ind w:right="-720"/>
              <w:jc w:val="left"/>
              <w:rPr>
                <w:szCs w:val="21"/>
              </w:rPr>
            </w:pPr>
            <w:r w:rsidRPr="002D00F8">
              <w:rPr>
                <w:szCs w:val="21"/>
              </w:rPr>
              <w:t>-.0908</w:t>
            </w:r>
            <w:r w:rsidR="00215C42" w:rsidRPr="002D00F8">
              <w:rPr>
                <w:szCs w:val="21"/>
              </w:rPr>
              <w:t>**</w:t>
            </w:r>
            <w:r w:rsidR="00D27C92" w:rsidRPr="002D00F8">
              <w:rPr>
                <w:szCs w:val="21"/>
              </w:rPr>
              <w:t>*</w:t>
            </w:r>
          </w:p>
        </w:tc>
        <w:tc>
          <w:tcPr>
            <w:tcW w:w="523" w:type="pct"/>
          </w:tcPr>
          <w:p w:rsidR="00215C42" w:rsidRPr="002D00F8" w:rsidRDefault="00AD1CEC" w:rsidP="007C0692">
            <w:pPr>
              <w:tabs>
                <w:tab w:val="left" w:pos="720"/>
              </w:tabs>
              <w:ind w:right="-720"/>
              <w:jc w:val="left"/>
              <w:rPr>
                <w:szCs w:val="21"/>
              </w:rPr>
            </w:pPr>
            <w:r w:rsidRPr="002D00F8">
              <w:rPr>
                <w:szCs w:val="21"/>
              </w:rPr>
              <w:t>.0762</w:t>
            </w:r>
          </w:p>
        </w:tc>
        <w:tc>
          <w:tcPr>
            <w:tcW w:w="667" w:type="pct"/>
          </w:tcPr>
          <w:p w:rsidR="00215C42" w:rsidRPr="002D00F8" w:rsidRDefault="00AD1CEC" w:rsidP="007C0692">
            <w:pPr>
              <w:tabs>
                <w:tab w:val="left" w:pos="720"/>
              </w:tabs>
              <w:ind w:right="-720"/>
              <w:jc w:val="left"/>
              <w:rPr>
                <w:szCs w:val="21"/>
              </w:rPr>
            </w:pPr>
            <w:r w:rsidRPr="002D00F8">
              <w:rPr>
                <w:szCs w:val="21"/>
              </w:rPr>
              <w:t>.0473</w:t>
            </w:r>
            <w:r w:rsidR="00215C42" w:rsidRPr="002D00F8">
              <w:rPr>
                <w:szCs w:val="21"/>
              </w:rPr>
              <w:t>*</w:t>
            </w:r>
          </w:p>
        </w:tc>
        <w:tc>
          <w:tcPr>
            <w:tcW w:w="521" w:type="pct"/>
          </w:tcPr>
          <w:p w:rsidR="00215C42" w:rsidRPr="002D00F8" w:rsidRDefault="00AD1CEC" w:rsidP="007C0692">
            <w:pPr>
              <w:tabs>
                <w:tab w:val="left" w:pos="720"/>
              </w:tabs>
              <w:ind w:right="-720"/>
              <w:jc w:val="left"/>
              <w:rPr>
                <w:szCs w:val="21"/>
              </w:rPr>
            </w:pPr>
            <w:r w:rsidRPr="002D00F8">
              <w:rPr>
                <w:szCs w:val="21"/>
              </w:rPr>
              <w:t>.0981</w:t>
            </w:r>
          </w:p>
        </w:tc>
        <w:tc>
          <w:tcPr>
            <w:tcW w:w="668" w:type="pct"/>
          </w:tcPr>
          <w:p w:rsidR="00215C42" w:rsidRPr="002D00F8" w:rsidRDefault="00AD1CEC" w:rsidP="007C0692">
            <w:pPr>
              <w:tabs>
                <w:tab w:val="left" w:pos="720"/>
              </w:tabs>
              <w:ind w:right="-720"/>
              <w:jc w:val="left"/>
              <w:rPr>
                <w:szCs w:val="21"/>
              </w:rPr>
            </w:pPr>
            <w:r w:rsidRPr="002D00F8">
              <w:rPr>
                <w:szCs w:val="21"/>
              </w:rPr>
              <w:t>.2777</w:t>
            </w:r>
            <w:r w:rsidR="006216AE" w:rsidRPr="002D00F8">
              <w:rPr>
                <w:rFonts w:hint="eastAsia"/>
                <w:szCs w:val="21"/>
              </w:rPr>
              <w:t>**</w:t>
            </w:r>
          </w:p>
        </w:tc>
        <w:tc>
          <w:tcPr>
            <w:tcW w:w="527" w:type="pct"/>
          </w:tcPr>
          <w:p w:rsidR="00215C42" w:rsidRPr="002D00F8" w:rsidRDefault="00AD1CEC" w:rsidP="007C0692">
            <w:pPr>
              <w:tabs>
                <w:tab w:val="left" w:pos="720"/>
              </w:tabs>
              <w:ind w:right="-720"/>
              <w:jc w:val="left"/>
              <w:rPr>
                <w:szCs w:val="21"/>
              </w:rPr>
            </w:pPr>
            <w:r w:rsidRPr="002D00F8">
              <w:rPr>
                <w:szCs w:val="21"/>
              </w:rPr>
              <w:t>.3102</w:t>
            </w:r>
          </w:p>
        </w:tc>
      </w:tr>
      <w:tr w:rsidR="00F660D3" w:rsidRPr="00C60E07" w:rsidTr="00F660D3">
        <w:tc>
          <w:tcPr>
            <w:tcW w:w="1428" w:type="pct"/>
          </w:tcPr>
          <w:p w:rsidR="00215C42" w:rsidRPr="005B056D" w:rsidRDefault="005B056D" w:rsidP="005B056D">
            <w:pPr>
              <w:tabs>
                <w:tab w:val="left" w:pos="720"/>
              </w:tabs>
              <w:ind w:left="162" w:right="-720"/>
              <w:jc w:val="left"/>
              <w:rPr>
                <w:szCs w:val="21"/>
              </w:rPr>
            </w:pPr>
            <w:r w:rsidRPr="005B056D">
              <w:rPr>
                <w:szCs w:val="21"/>
              </w:rPr>
              <w:t>Identity group</w:t>
            </w:r>
          </w:p>
        </w:tc>
        <w:tc>
          <w:tcPr>
            <w:tcW w:w="666" w:type="pct"/>
          </w:tcPr>
          <w:p w:rsidR="00215C42" w:rsidRPr="002D00F8" w:rsidRDefault="001315DF" w:rsidP="007C0692">
            <w:pPr>
              <w:tabs>
                <w:tab w:val="left" w:pos="720"/>
              </w:tabs>
              <w:ind w:right="-720"/>
              <w:jc w:val="left"/>
              <w:rPr>
                <w:szCs w:val="21"/>
              </w:rPr>
            </w:pPr>
            <w:r w:rsidRPr="002D00F8">
              <w:rPr>
                <w:szCs w:val="21"/>
              </w:rPr>
              <w:t>.4109</w:t>
            </w:r>
          </w:p>
        </w:tc>
        <w:tc>
          <w:tcPr>
            <w:tcW w:w="523" w:type="pct"/>
          </w:tcPr>
          <w:p w:rsidR="00215C42" w:rsidRPr="002D00F8" w:rsidRDefault="001315DF" w:rsidP="007C0692">
            <w:pPr>
              <w:tabs>
                <w:tab w:val="left" w:pos="720"/>
              </w:tabs>
              <w:ind w:right="-720"/>
              <w:jc w:val="left"/>
              <w:rPr>
                <w:szCs w:val="21"/>
              </w:rPr>
            </w:pPr>
            <w:r w:rsidRPr="002D00F8">
              <w:rPr>
                <w:szCs w:val="21"/>
              </w:rPr>
              <w:t>.2761</w:t>
            </w:r>
          </w:p>
        </w:tc>
        <w:tc>
          <w:tcPr>
            <w:tcW w:w="667" w:type="pct"/>
          </w:tcPr>
          <w:p w:rsidR="00215C42" w:rsidRPr="002D00F8" w:rsidRDefault="001315DF" w:rsidP="007C0692">
            <w:pPr>
              <w:tabs>
                <w:tab w:val="left" w:pos="720"/>
              </w:tabs>
              <w:ind w:right="-720"/>
              <w:jc w:val="left"/>
              <w:rPr>
                <w:szCs w:val="21"/>
              </w:rPr>
            </w:pPr>
            <w:r w:rsidRPr="002D00F8">
              <w:rPr>
                <w:szCs w:val="21"/>
              </w:rPr>
              <w:t>-.2992</w:t>
            </w:r>
          </w:p>
        </w:tc>
        <w:tc>
          <w:tcPr>
            <w:tcW w:w="521" w:type="pct"/>
          </w:tcPr>
          <w:p w:rsidR="00215C42" w:rsidRPr="002D00F8" w:rsidRDefault="001315DF" w:rsidP="007C0692">
            <w:pPr>
              <w:tabs>
                <w:tab w:val="left" w:pos="720"/>
              </w:tabs>
              <w:ind w:right="-720"/>
              <w:jc w:val="left"/>
              <w:rPr>
                <w:szCs w:val="21"/>
              </w:rPr>
            </w:pPr>
            <w:r w:rsidRPr="002D00F8">
              <w:rPr>
                <w:szCs w:val="21"/>
              </w:rPr>
              <w:t>.3890</w:t>
            </w:r>
          </w:p>
        </w:tc>
        <w:tc>
          <w:tcPr>
            <w:tcW w:w="668" w:type="pct"/>
          </w:tcPr>
          <w:p w:rsidR="00215C42" w:rsidRPr="002D00F8" w:rsidRDefault="001315DF" w:rsidP="007C0692">
            <w:pPr>
              <w:tabs>
                <w:tab w:val="left" w:pos="720"/>
              </w:tabs>
              <w:ind w:right="-720"/>
              <w:jc w:val="left"/>
              <w:rPr>
                <w:szCs w:val="21"/>
              </w:rPr>
            </w:pPr>
            <w:r w:rsidRPr="002D00F8">
              <w:rPr>
                <w:szCs w:val="21"/>
              </w:rPr>
              <w:t>-.0872</w:t>
            </w:r>
          </w:p>
        </w:tc>
        <w:tc>
          <w:tcPr>
            <w:tcW w:w="527" w:type="pct"/>
          </w:tcPr>
          <w:p w:rsidR="00215C42" w:rsidRPr="002D00F8" w:rsidRDefault="001315DF" w:rsidP="007C0692">
            <w:pPr>
              <w:tabs>
                <w:tab w:val="left" w:pos="720"/>
              </w:tabs>
              <w:ind w:right="-720"/>
              <w:jc w:val="left"/>
              <w:rPr>
                <w:szCs w:val="21"/>
              </w:rPr>
            </w:pPr>
            <w:r w:rsidRPr="002D00F8">
              <w:rPr>
                <w:szCs w:val="21"/>
              </w:rPr>
              <w:t>.5338</w:t>
            </w:r>
          </w:p>
        </w:tc>
      </w:tr>
      <w:tr w:rsidR="00DC5B26" w:rsidRPr="00C60E07" w:rsidTr="00EA4BD2">
        <w:tc>
          <w:tcPr>
            <w:tcW w:w="5000" w:type="pct"/>
            <w:gridSpan w:val="7"/>
          </w:tcPr>
          <w:p w:rsidR="00DC5B26" w:rsidRPr="002D00F8" w:rsidRDefault="005B056D" w:rsidP="007C0692">
            <w:pPr>
              <w:tabs>
                <w:tab w:val="left" w:pos="720"/>
              </w:tabs>
              <w:ind w:right="-720"/>
              <w:jc w:val="left"/>
              <w:rPr>
                <w:szCs w:val="21"/>
              </w:rPr>
            </w:pPr>
            <w:r>
              <w:rPr>
                <w:b/>
                <w:szCs w:val="21"/>
              </w:rPr>
              <w:t>Social organization p</w:t>
            </w:r>
            <w:r w:rsidR="00DC5B26" w:rsidRPr="002D00F8">
              <w:rPr>
                <w:b/>
                <w:szCs w:val="21"/>
              </w:rPr>
              <w:t>articipation</w:t>
            </w:r>
            <w:r>
              <w:rPr>
                <w:b/>
                <w:szCs w:val="21"/>
              </w:rPr>
              <w:t xml:space="preserve"> (</w:t>
            </w:r>
            <w:r w:rsidR="00DC5B26" w:rsidRPr="002D00F8">
              <w:rPr>
                <w:b/>
                <w:szCs w:val="21"/>
              </w:rPr>
              <w:t>None=0</w:t>
            </w:r>
            <w:r>
              <w:rPr>
                <w:b/>
                <w:szCs w:val="21"/>
              </w:rPr>
              <w:t>)</w:t>
            </w:r>
          </w:p>
        </w:tc>
      </w:tr>
      <w:tr w:rsidR="00F660D3" w:rsidRPr="00C60E07" w:rsidTr="00F660D3">
        <w:tc>
          <w:tcPr>
            <w:tcW w:w="1428" w:type="pct"/>
          </w:tcPr>
          <w:p w:rsidR="00215C42" w:rsidRPr="005B056D" w:rsidRDefault="00215C42" w:rsidP="005B056D">
            <w:pPr>
              <w:tabs>
                <w:tab w:val="left" w:pos="720"/>
              </w:tabs>
              <w:ind w:left="162" w:right="-720"/>
              <w:jc w:val="left"/>
              <w:rPr>
                <w:szCs w:val="21"/>
              </w:rPr>
            </w:pPr>
            <w:r w:rsidRPr="005B056D">
              <w:rPr>
                <w:szCs w:val="21"/>
              </w:rPr>
              <w:t>Communist Party</w:t>
            </w:r>
          </w:p>
        </w:tc>
        <w:tc>
          <w:tcPr>
            <w:tcW w:w="666" w:type="pct"/>
          </w:tcPr>
          <w:p w:rsidR="00215C42" w:rsidRPr="002D00F8" w:rsidRDefault="00215C42" w:rsidP="007C0692">
            <w:pPr>
              <w:tabs>
                <w:tab w:val="left" w:pos="720"/>
              </w:tabs>
              <w:ind w:right="-720"/>
              <w:jc w:val="left"/>
              <w:rPr>
                <w:szCs w:val="21"/>
              </w:rPr>
            </w:pPr>
            <w:r w:rsidRPr="002D00F8">
              <w:rPr>
                <w:szCs w:val="21"/>
              </w:rPr>
              <w:t>.1924</w:t>
            </w:r>
          </w:p>
        </w:tc>
        <w:tc>
          <w:tcPr>
            <w:tcW w:w="523" w:type="pct"/>
          </w:tcPr>
          <w:p w:rsidR="00215C42" w:rsidRPr="002D00F8" w:rsidRDefault="00215C42" w:rsidP="007C0692">
            <w:pPr>
              <w:tabs>
                <w:tab w:val="left" w:pos="720"/>
              </w:tabs>
              <w:ind w:right="-720"/>
              <w:jc w:val="left"/>
              <w:rPr>
                <w:szCs w:val="21"/>
              </w:rPr>
            </w:pPr>
            <w:r w:rsidRPr="002D00F8">
              <w:rPr>
                <w:szCs w:val="21"/>
              </w:rPr>
              <w:t>.1803</w:t>
            </w:r>
          </w:p>
        </w:tc>
        <w:tc>
          <w:tcPr>
            <w:tcW w:w="667" w:type="pct"/>
          </w:tcPr>
          <w:p w:rsidR="00215C42" w:rsidRPr="002D00F8" w:rsidRDefault="00215C42" w:rsidP="007C0692">
            <w:pPr>
              <w:tabs>
                <w:tab w:val="left" w:pos="720"/>
              </w:tabs>
              <w:ind w:right="-720"/>
              <w:jc w:val="left"/>
              <w:rPr>
                <w:szCs w:val="21"/>
              </w:rPr>
            </w:pPr>
            <w:r w:rsidRPr="002D00F8">
              <w:rPr>
                <w:szCs w:val="21"/>
              </w:rPr>
              <w:t>.1154**</w:t>
            </w:r>
          </w:p>
        </w:tc>
        <w:tc>
          <w:tcPr>
            <w:tcW w:w="521" w:type="pct"/>
          </w:tcPr>
          <w:p w:rsidR="00215C42" w:rsidRPr="002D00F8" w:rsidRDefault="00215C42" w:rsidP="007C0692">
            <w:pPr>
              <w:tabs>
                <w:tab w:val="left" w:pos="720"/>
              </w:tabs>
              <w:ind w:right="-720"/>
              <w:jc w:val="left"/>
              <w:rPr>
                <w:szCs w:val="21"/>
              </w:rPr>
            </w:pPr>
            <w:r w:rsidRPr="002D00F8">
              <w:rPr>
                <w:szCs w:val="21"/>
              </w:rPr>
              <w:t>.0723</w:t>
            </w:r>
          </w:p>
        </w:tc>
        <w:tc>
          <w:tcPr>
            <w:tcW w:w="668" w:type="pct"/>
          </w:tcPr>
          <w:p w:rsidR="00215C42" w:rsidRPr="002D00F8" w:rsidRDefault="00CE78DE" w:rsidP="007C0692">
            <w:pPr>
              <w:tabs>
                <w:tab w:val="left" w:pos="720"/>
              </w:tabs>
              <w:ind w:right="-720"/>
              <w:jc w:val="left"/>
              <w:rPr>
                <w:szCs w:val="21"/>
              </w:rPr>
            </w:pPr>
            <w:r w:rsidRPr="002D00F8">
              <w:rPr>
                <w:szCs w:val="21"/>
              </w:rPr>
              <w:t>.8871</w:t>
            </w:r>
            <w:r w:rsidR="00215C42" w:rsidRPr="002D00F8">
              <w:rPr>
                <w:szCs w:val="21"/>
              </w:rPr>
              <w:t>*</w:t>
            </w:r>
          </w:p>
        </w:tc>
        <w:tc>
          <w:tcPr>
            <w:tcW w:w="527" w:type="pct"/>
          </w:tcPr>
          <w:p w:rsidR="00215C42" w:rsidRPr="002D00F8" w:rsidRDefault="00215C42" w:rsidP="007C0692">
            <w:pPr>
              <w:tabs>
                <w:tab w:val="left" w:pos="720"/>
              </w:tabs>
              <w:ind w:right="-720"/>
              <w:jc w:val="left"/>
              <w:rPr>
                <w:szCs w:val="21"/>
              </w:rPr>
            </w:pPr>
            <w:r w:rsidRPr="002D00F8">
              <w:rPr>
                <w:szCs w:val="21"/>
              </w:rPr>
              <w:t>.0866</w:t>
            </w:r>
          </w:p>
        </w:tc>
      </w:tr>
      <w:tr w:rsidR="00F660D3" w:rsidRPr="00C60E07" w:rsidTr="00F660D3">
        <w:tc>
          <w:tcPr>
            <w:tcW w:w="1428" w:type="pct"/>
          </w:tcPr>
          <w:p w:rsidR="00215C42" w:rsidRPr="005B056D" w:rsidRDefault="00215C42" w:rsidP="005B056D">
            <w:pPr>
              <w:tabs>
                <w:tab w:val="left" w:pos="720"/>
              </w:tabs>
              <w:ind w:left="162" w:right="-720"/>
              <w:jc w:val="left"/>
              <w:rPr>
                <w:szCs w:val="21"/>
              </w:rPr>
            </w:pPr>
            <w:r w:rsidRPr="005B056D">
              <w:rPr>
                <w:szCs w:val="21"/>
              </w:rPr>
              <w:t>Others</w:t>
            </w:r>
          </w:p>
        </w:tc>
        <w:tc>
          <w:tcPr>
            <w:tcW w:w="666" w:type="pct"/>
            <w:vAlign w:val="center"/>
          </w:tcPr>
          <w:p w:rsidR="00215C42" w:rsidRPr="002D00F8" w:rsidRDefault="00AA264C" w:rsidP="007C0692">
            <w:pPr>
              <w:tabs>
                <w:tab w:val="left" w:pos="720"/>
              </w:tabs>
              <w:ind w:right="-720"/>
              <w:jc w:val="left"/>
              <w:rPr>
                <w:szCs w:val="21"/>
              </w:rPr>
            </w:pPr>
            <w:r w:rsidRPr="002D00F8">
              <w:rPr>
                <w:szCs w:val="21"/>
              </w:rPr>
              <w:t>.4562</w:t>
            </w:r>
          </w:p>
        </w:tc>
        <w:tc>
          <w:tcPr>
            <w:tcW w:w="523" w:type="pct"/>
            <w:vAlign w:val="center"/>
          </w:tcPr>
          <w:p w:rsidR="00215C42" w:rsidRPr="002D00F8" w:rsidRDefault="00AA264C" w:rsidP="007C0692">
            <w:pPr>
              <w:tabs>
                <w:tab w:val="left" w:pos="720"/>
              </w:tabs>
              <w:ind w:right="-720"/>
              <w:jc w:val="left"/>
              <w:rPr>
                <w:szCs w:val="21"/>
              </w:rPr>
            </w:pPr>
            <w:r w:rsidRPr="002D00F8">
              <w:rPr>
                <w:szCs w:val="21"/>
              </w:rPr>
              <w:t>.1908</w:t>
            </w:r>
          </w:p>
        </w:tc>
        <w:tc>
          <w:tcPr>
            <w:tcW w:w="667" w:type="pct"/>
            <w:vAlign w:val="center"/>
          </w:tcPr>
          <w:p w:rsidR="00215C42" w:rsidRPr="002D00F8" w:rsidRDefault="00F423A8" w:rsidP="007C0692">
            <w:pPr>
              <w:tabs>
                <w:tab w:val="left" w:pos="720"/>
              </w:tabs>
              <w:ind w:right="-720"/>
              <w:jc w:val="left"/>
              <w:rPr>
                <w:szCs w:val="21"/>
              </w:rPr>
            </w:pPr>
            <w:r w:rsidRPr="002D00F8">
              <w:rPr>
                <w:szCs w:val="21"/>
              </w:rPr>
              <w:t>.1987</w:t>
            </w:r>
          </w:p>
        </w:tc>
        <w:tc>
          <w:tcPr>
            <w:tcW w:w="521" w:type="pct"/>
            <w:vAlign w:val="center"/>
          </w:tcPr>
          <w:p w:rsidR="00215C42" w:rsidRPr="002D00F8" w:rsidRDefault="00F423A8" w:rsidP="007C0692">
            <w:pPr>
              <w:tabs>
                <w:tab w:val="left" w:pos="720"/>
              </w:tabs>
              <w:ind w:right="-720"/>
              <w:jc w:val="left"/>
              <w:rPr>
                <w:szCs w:val="21"/>
              </w:rPr>
            </w:pPr>
            <w:r w:rsidRPr="002D00F8">
              <w:rPr>
                <w:szCs w:val="21"/>
              </w:rPr>
              <w:t>.2457</w:t>
            </w:r>
          </w:p>
        </w:tc>
        <w:tc>
          <w:tcPr>
            <w:tcW w:w="668" w:type="pct"/>
            <w:vAlign w:val="center"/>
          </w:tcPr>
          <w:p w:rsidR="00215C42" w:rsidRPr="002D00F8" w:rsidRDefault="00CE78DE" w:rsidP="007C0692">
            <w:pPr>
              <w:tabs>
                <w:tab w:val="left" w:pos="720"/>
              </w:tabs>
              <w:ind w:right="-720"/>
              <w:jc w:val="left"/>
              <w:rPr>
                <w:szCs w:val="21"/>
              </w:rPr>
            </w:pPr>
            <w:r w:rsidRPr="002D00F8">
              <w:rPr>
                <w:szCs w:val="21"/>
              </w:rPr>
              <w:t>.2692</w:t>
            </w:r>
            <w:r w:rsidR="00215C42" w:rsidRPr="002D00F8">
              <w:rPr>
                <w:szCs w:val="21"/>
              </w:rPr>
              <w:t>*</w:t>
            </w:r>
          </w:p>
        </w:tc>
        <w:tc>
          <w:tcPr>
            <w:tcW w:w="527" w:type="pct"/>
            <w:vAlign w:val="center"/>
          </w:tcPr>
          <w:p w:rsidR="00215C42" w:rsidRPr="002D00F8" w:rsidRDefault="00714FD4" w:rsidP="007C0692">
            <w:pPr>
              <w:tabs>
                <w:tab w:val="left" w:pos="720"/>
              </w:tabs>
              <w:ind w:right="-720"/>
              <w:jc w:val="left"/>
              <w:rPr>
                <w:szCs w:val="21"/>
              </w:rPr>
            </w:pPr>
            <w:r w:rsidRPr="002D00F8">
              <w:rPr>
                <w:szCs w:val="21"/>
              </w:rPr>
              <w:t>.0915</w:t>
            </w:r>
          </w:p>
        </w:tc>
      </w:tr>
      <w:tr w:rsidR="00F660D3" w:rsidRPr="00C60E07" w:rsidTr="00F660D3">
        <w:tc>
          <w:tcPr>
            <w:tcW w:w="1428" w:type="pct"/>
          </w:tcPr>
          <w:p w:rsidR="00215C42" w:rsidRPr="006163DA" w:rsidRDefault="005B056D" w:rsidP="007C0692">
            <w:pPr>
              <w:tabs>
                <w:tab w:val="left" w:pos="720"/>
              </w:tabs>
              <w:ind w:right="-720"/>
              <w:jc w:val="left"/>
              <w:rPr>
                <w:b/>
                <w:szCs w:val="21"/>
              </w:rPr>
            </w:pPr>
            <w:r>
              <w:rPr>
                <w:b/>
                <w:szCs w:val="21"/>
              </w:rPr>
              <w:t>Constant</w:t>
            </w:r>
          </w:p>
        </w:tc>
        <w:tc>
          <w:tcPr>
            <w:tcW w:w="666" w:type="pct"/>
          </w:tcPr>
          <w:p w:rsidR="00215C42" w:rsidRPr="002D00F8" w:rsidRDefault="004563BF" w:rsidP="007C0692">
            <w:pPr>
              <w:tabs>
                <w:tab w:val="left" w:pos="720"/>
              </w:tabs>
              <w:ind w:right="-720"/>
              <w:jc w:val="left"/>
              <w:rPr>
                <w:szCs w:val="21"/>
              </w:rPr>
            </w:pPr>
            <w:r w:rsidRPr="002D00F8">
              <w:rPr>
                <w:szCs w:val="21"/>
              </w:rPr>
              <w:t>-.5887</w:t>
            </w:r>
          </w:p>
        </w:tc>
        <w:tc>
          <w:tcPr>
            <w:tcW w:w="523" w:type="pct"/>
          </w:tcPr>
          <w:p w:rsidR="00215C42" w:rsidRPr="002D00F8" w:rsidRDefault="004563BF" w:rsidP="007C0692">
            <w:pPr>
              <w:tabs>
                <w:tab w:val="left" w:pos="720"/>
              </w:tabs>
              <w:ind w:right="-720"/>
              <w:jc w:val="left"/>
              <w:rPr>
                <w:szCs w:val="21"/>
              </w:rPr>
            </w:pPr>
            <w:r w:rsidRPr="002D00F8">
              <w:rPr>
                <w:szCs w:val="21"/>
              </w:rPr>
              <w:t>.3197</w:t>
            </w:r>
          </w:p>
        </w:tc>
        <w:tc>
          <w:tcPr>
            <w:tcW w:w="667" w:type="pct"/>
          </w:tcPr>
          <w:p w:rsidR="00215C42" w:rsidRPr="002D00F8" w:rsidRDefault="004563BF" w:rsidP="007C0692">
            <w:pPr>
              <w:tabs>
                <w:tab w:val="left" w:pos="720"/>
              </w:tabs>
              <w:ind w:right="-720"/>
              <w:jc w:val="left"/>
              <w:rPr>
                <w:szCs w:val="21"/>
              </w:rPr>
            </w:pPr>
            <w:r w:rsidRPr="002D00F8">
              <w:rPr>
                <w:szCs w:val="21"/>
              </w:rPr>
              <w:t>.6843</w:t>
            </w:r>
          </w:p>
        </w:tc>
        <w:tc>
          <w:tcPr>
            <w:tcW w:w="521" w:type="pct"/>
          </w:tcPr>
          <w:p w:rsidR="00215C42" w:rsidRPr="002D00F8" w:rsidRDefault="004563BF" w:rsidP="007C0692">
            <w:pPr>
              <w:tabs>
                <w:tab w:val="left" w:pos="720"/>
              </w:tabs>
              <w:ind w:right="-720"/>
              <w:jc w:val="left"/>
              <w:rPr>
                <w:szCs w:val="21"/>
              </w:rPr>
            </w:pPr>
            <w:r w:rsidRPr="002D00F8">
              <w:rPr>
                <w:szCs w:val="21"/>
              </w:rPr>
              <w:t>.6271</w:t>
            </w:r>
          </w:p>
        </w:tc>
        <w:tc>
          <w:tcPr>
            <w:tcW w:w="668" w:type="pct"/>
          </w:tcPr>
          <w:p w:rsidR="00215C42" w:rsidRPr="002D00F8" w:rsidRDefault="004563BF" w:rsidP="007C0692">
            <w:pPr>
              <w:tabs>
                <w:tab w:val="left" w:pos="720"/>
              </w:tabs>
              <w:ind w:right="-720"/>
              <w:jc w:val="left"/>
              <w:rPr>
                <w:szCs w:val="21"/>
              </w:rPr>
            </w:pPr>
            <w:r w:rsidRPr="002D00F8">
              <w:rPr>
                <w:szCs w:val="21"/>
              </w:rPr>
              <w:t>.3992</w:t>
            </w:r>
          </w:p>
        </w:tc>
        <w:tc>
          <w:tcPr>
            <w:tcW w:w="527" w:type="pct"/>
          </w:tcPr>
          <w:p w:rsidR="00215C42" w:rsidRPr="002D00F8" w:rsidRDefault="004563BF" w:rsidP="007C0692">
            <w:pPr>
              <w:tabs>
                <w:tab w:val="left" w:pos="720"/>
              </w:tabs>
              <w:ind w:right="-720"/>
              <w:jc w:val="left"/>
              <w:rPr>
                <w:szCs w:val="21"/>
              </w:rPr>
            </w:pPr>
            <w:r w:rsidRPr="002D00F8">
              <w:rPr>
                <w:szCs w:val="21"/>
              </w:rPr>
              <w:t>.6733</w:t>
            </w:r>
          </w:p>
        </w:tc>
      </w:tr>
      <w:tr w:rsidR="00DB3239" w:rsidRPr="00C60E07" w:rsidTr="00DB3239">
        <w:tc>
          <w:tcPr>
            <w:tcW w:w="1428" w:type="pct"/>
          </w:tcPr>
          <w:p w:rsidR="00215C42" w:rsidRPr="006163DA" w:rsidRDefault="00215C42" w:rsidP="007C0692">
            <w:pPr>
              <w:tabs>
                <w:tab w:val="left" w:pos="720"/>
              </w:tabs>
              <w:ind w:right="-720"/>
              <w:jc w:val="left"/>
              <w:rPr>
                <w:b/>
                <w:szCs w:val="21"/>
              </w:rPr>
            </w:pPr>
            <w:r w:rsidRPr="006163DA">
              <w:rPr>
                <w:b/>
                <w:szCs w:val="21"/>
              </w:rPr>
              <w:t>Adjusted- R²</w:t>
            </w:r>
          </w:p>
        </w:tc>
        <w:tc>
          <w:tcPr>
            <w:tcW w:w="1189" w:type="pct"/>
            <w:gridSpan w:val="2"/>
          </w:tcPr>
          <w:p w:rsidR="00215C42" w:rsidRPr="006163DA" w:rsidRDefault="001C05C1" w:rsidP="007C0692">
            <w:pPr>
              <w:tabs>
                <w:tab w:val="left" w:pos="720"/>
              </w:tabs>
              <w:ind w:right="-720"/>
              <w:jc w:val="left"/>
              <w:rPr>
                <w:szCs w:val="21"/>
              </w:rPr>
            </w:pPr>
            <w:r>
              <w:rPr>
                <w:szCs w:val="21"/>
              </w:rPr>
              <w:t>0.2118</w:t>
            </w:r>
          </w:p>
        </w:tc>
        <w:tc>
          <w:tcPr>
            <w:tcW w:w="1188" w:type="pct"/>
            <w:gridSpan w:val="2"/>
          </w:tcPr>
          <w:p w:rsidR="00215C42" w:rsidRPr="006163DA" w:rsidRDefault="00617A97" w:rsidP="007C0692">
            <w:pPr>
              <w:tabs>
                <w:tab w:val="left" w:pos="720"/>
              </w:tabs>
              <w:ind w:right="-720"/>
              <w:jc w:val="left"/>
              <w:rPr>
                <w:szCs w:val="21"/>
              </w:rPr>
            </w:pPr>
            <w:r>
              <w:rPr>
                <w:szCs w:val="21"/>
              </w:rPr>
              <w:t>0.178</w:t>
            </w:r>
            <w:r w:rsidR="001C05C1">
              <w:rPr>
                <w:szCs w:val="21"/>
              </w:rPr>
              <w:t>9</w:t>
            </w:r>
          </w:p>
        </w:tc>
        <w:tc>
          <w:tcPr>
            <w:tcW w:w="1195" w:type="pct"/>
            <w:gridSpan w:val="2"/>
            <w:vAlign w:val="center"/>
          </w:tcPr>
          <w:p w:rsidR="00215C42" w:rsidRPr="006163DA" w:rsidRDefault="008745C2" w:rsidP="007C0692">
            <w:pPr>
              <w:tabs>
                <w:tab w:val="left" w:pos="720"/>
              </w:tabs>
              <w:ind w:right="-720"/>
              <w:jc w:val="left"/>
              <w:rPr>
                <w:szCs w:val="21"/>
              </w:rPr>
            </w:pPr>
            <w:r>
              <w:rPr>
                <w:szCs w:val="21"/>
              </w:rPr>
              <w:t>0.23</w:t>
            </w:r>
            <w:r w:rsidR="00845E7D">
              <w:rPr>
                <w:szCs w:val="21"/>
              </w:rPr>
              <w:t>52</w:t>
            </w:r>
          </w:p>
        </w:tc>
      </w:tr>
    </w:tbl>
    <w:bookmarkEnd w:id="15"/>
    <w:p w:rsidR="00215C42" w:rsidRDefault="00AC4662" w:rsidP="00451807">
      <w:pPr>
        <w:tabs>
          <w:tab w:val="left" w:pos="720"/>
        </w:tabs>
        <w:ind w:right="-720"/>
        <w:jc w:val="left"/>
      </w:pPr>
      <w:r>
        <w:t>***p</w:t>
      </w:r>
      <w:r>
        <w:rPr>
          <w:rFonts w:hint="eastAsia"/>
        </w:rPr>
        <w:t xml:space="preserve">&lt;0.001, </w:t>
      </w:r>
      <w:r w:rsidR="002F0C73">
        <w:t>** p&lt;0.01, * p&lt;0.</w:t>
      </w:r>
      <w:r w:rsidR="00DC5EE0">
        <w:t>0</w:t>
      </w:r>
      <w:r w:rsidR="002F0C73">
        <w:t>5</w:t>
      </w:r>
    </w:p>
    <w:p w:rsidR="00D2272D" w:rsidRPr="00C60E07" w:rsidRDefault="00D2272D" w:rsidP="00451807">
      <w:pPr>
        <w:tabs>
          <w:tab w:val="left" w:pos="720"/>
        </w:tabs>
        <w:ind w:right="-720"/>
        <w:jc w:val="left"/>
      </w:pPr>
    </w:p>
    <w:p w:rsidR="001D2A55" w:rsidRDefault="001D2A55" w:rsidP="009A7BCF">
      <w:pPr>
        <w:tabs>
          <w:tab w:val="left" w:pos="720"/>
        </w:tabs>
        <w:spacing w:line="480" w:lineRule="auto"/>
        <w:ind w:right="-720"/>
        <w:jc w:val="left"/>
        <w:rPr>
          <w:sz w:val="24"/>
          <w:szCs w:val="24"/>
        </w:rPr>
      </w:pPr>
      <w:r>
        <w:rPr>
          <w:sz w:val="24"/>
          <w:szCs w:val="24"/>
        </w:rPr>
        <w:tab/>
        <w:t>Educational level and social participation are clearly the two single most influential predictors across the models. Speci</w:t>
      </w:r>
      <w:r w:rsidR="00D9618D">
        <w:rPr>
          <w:sz w:val="24"/>
          <w:szCs w:val="24"/>
        </w:rPr>
        <w:t>fic</w:t>
      </w:r>
      <w:r>
        <w:rPr>
          <w:sz w:val="24"/>
          <w:szCs w:val="24"/>
        </w:rPr>
        <w:t xml:space="preserve">ally, compared to urban residents who only have </w:t>
      </w:r>
      <w:r>
        <w:rPr>
          <w:sz w:val="24"/>
          <w:szCs w:val="24"/>
        </w:rPr>
        <w:lastRenderedPageBreak/>
        <w:t xml:space="preserve">completed high school education or less, those with bachelor’s degrees are far more likely to agree that migrant workers should have equal rights in the city. They also are far less likely to hold negative evaluation towards migrants. Residents with an educational level of technical high school or junior college also favor equal rights and hold less negative attitude, </w:t>
      </w:r>
      <w:r w:rsidR="00D9618D">
        <w:rPr>
          <w:sz w:val="24"/>
          <w:szCs w:val="24"/>
        </w:rPr>
        <w:t>al</w:t>
      </w:r>
      <w:r>
        <w:rPr>
          <w:sz w:val="24"/>
          <w:szCs w:val="24"/>
        </w:rPr>
        <w:t xml:space="preserve">though to a lesser degree. </w:t>
      </w:r>
      <w:r w:rsidR="00113E50">
        <w:rPr>
          <w:sz w:val="24"/>
          <w:szCs w:val="24"/>
        </w:rPr>
        <w:t xml:space="preserve">One possible </w:t>
      </w:r>
      <w:r w:rsidR="00113E50" w:rsidRPr="00FE12F7">
        <w:rPr>
          <w:sz w:val="24"/>
          <w:szCs w:val="24"/>
        </w:rPr>
        <w:t>explanation</w:t>
      </w:r>
      <w:r w:rsidR="00113E50">
        <w:rPr>
          <w:sz w:val="24"/>
          <w:szCs w:val="24"/>
        </w:rPr>
        <w:t xml:space="preserve"> is that migrant workers may have </w:t>
      </w:r>
      <w:r w:rsidR="00113E50" w:rsidRPr="00C67590">
        <w:rPr>
          <w:sz w:val="24"/>
          <w:szCs w:val="24"/>
        </w:rPr>
        <w:t>competitive relation</w:t>
      </w:r>
      <w:r w:rsidR="00113E50">
        <w:rPr>
          <w:sz w:val="24"/>
          <w:szCs w:val="24"/>
        </w:rPr>
        <w:t xml:space="preserve">s in the urban </w:t>
      </w:r>
      <w:r w:rsidR="00113E50" w:rsidRPr="001E74ED">
        <w:rPr>
          <w:sz w:val="24"/>
          <w:szCs w:val="24"/>
        </w:rPr>
        <w:t>labor market</w:t>
      </w:r>
      <w:r w:rsidR="00113E50">
        <w:rPr>
          <w:sz w:val="24"/>
          <w:szCs w:val="24"/>
        </w:rPr>
        <w:t xml:space="preserve"> with those residents whose education background is similar. The existence of </w:t>
      </w:r>
      <w:r w:rsidR="00D9618D">
        <w:rPr>
          <w:sz w:val="24"/>
          <w:szCs w:val="24"/>
        </w:rPr>
        <w:t xml:space="preserve">a </w:t>
      </w:r>
      <w:r w:rsidR="00113E50">
        <w:rPr>
          <w:sz w:val="24"/>
          <w:szCs w:val="24"/>
        </w:rPr>
        <w:t>large number of migrant workers may expand the labor pool, and negatively affect employment prospects of</w:t>
      </w:r>
      <w:r w:rsidR="00D9618D">
        <w:rPr>
          <w:sz w:val="24"/>
          <w:szCs w:val="24"/>
        </w:rPr>
        <w:t xml:space="preserve"> less educated </w:t>
      </w:r>
      <w:r w:rsidR="00113E50">
        <w:rPr>
          <w:sz w:val="24"/>
          <w:szCs w:val="24"/>
        </w:rPr>
        <w:t xml:space="preserve">urban residents. </w:t>
      </w:r>
      <w:r w:rsidR="0039448C">
        <w:rPr>
          <w:sz w:val="24"/>
          <w:szCs w:val="24"/>
        </w:rPr>
        <w:t xml:space="preserve"> </w:t>
      </w:r>
      <w:r w:rsidR="00D2272D">
        <w:rPr>
          <w:sz w:val="24"/>
          <w:szCs w:val="24"/>
        </w:rPr>
        <w:tab/>
      </w:r>
    </w:p>
    <w:p w:rsidR="001D2A55" w:rsidRDefault="00623E7C" w:rsidP="009A7BCF">
      <w:pPr>
        <w:tabs>
          <w:tab w:val="left" w:pos="720"/>
        </w:tabs>
        <w:spacing w:line="480" w:lineRule="auto"/>
        <w:ind w:right="-720"/>
        <w:jc w:val="left"/>
        <w:rPr>
          <w:sz w:val="24"/>
          <w:szCs w:val="24"/>
        </w:rPr>
      </w:pPr>
      <w:r>
        <w:rPr>
          <w:sz w:val="24"/>
          <w:szCs w:val="24"/>
        </w:rPr>
        <w:tab/>
        <w:t xml:space="preserve">Among the social participation variables, </w:t>
      </w:r>
      <w:r w:rsidR="00113E50">
        <w:rPr>
          <w:sz w:val="24"/>
          <w:szCs w:val="24"/>
        </w:rPr>
        <w:t>two stand out in their effect</w:t>
      </w:r>
      <w:r w:rsidR="00D9618D">
        <w:rPr>
          <w:sz w:val="24"/>
          <w:szCs w:val="24"/>
        </w:rPr>
        <w:t>s</w:t>
      </w:r>
      <w:r w:rsidR="00113E50">
        <w:rPr>
          <w:sz w:val="24"/>
          <w:szCs w:val="24"/>
        </w:rPr>
        <w:t xml:space="preserve">: </w:t>
      </w:r>
      <w:r>
        <w:rPr>
          <w:sz w:val="24"/>
          <w:szCs w:val="24"/>
        </w:rPr>
        <w:t>social</w:t>
      </w:r>
      <w:r>
        <w:rPr>
          <w:rFonts w:hint="eastAsia"/>
          <w:sz w:val="24"/>
          <w:szCs w:val="24"/>
        </w:rPr>
        <w:t xml:space="preserve"> </w:t>
      </w:r>
      <w:r>
        <w:rPr>
          <w:sz w:val="24"/>
          <w:szCs w:val="24"/>
        </w:rPr>
        <w:t>g</w:t>
      </w:r>
      <w:r w:rsidRPr="001645C6">
        <w:rPr>
          <w:sz w:val="24"/>
          <w:szCs w:val="24"/>
        </w:rPr>
        <w:t>roup</w:t>
      </w:r>
      <w:r>
        <w:rPr>
          <w:sz w:val="24"/>
          <w:szCs w:val="24"/>
        </w:rPr>
        <w:t xml:space="preserve"> participation</w:t>
      </w:r>
      <w:r w:rsidR="00113E50">
        <w:rPr>
          <w:sz w:val="24"/>
          <w:szCs w:val="24"/>
        </w:rPr>
        <w:t xml:space="preserve"> in the form of voluntary groups</w:t>
      </w:r>
      <w:r>
        <w:rPr>
          <w:sz w:val="24"/>
          <w:szCs w:val="24"/>
        </w:rPr>
        <w:t xml:space="preserve">, </w:t>
      </w:r>
      <w:r w:rsidR="00113E50">
        <w:rPr>
          <w:sz w:val="24"/>
          <w:szCs w:val="24"/>
        </w:rPr>
        <w:t xml:space="preserve">and </w:t>
      </w:r>
      <w:r>
        <w:rPr>
          <w:sz w:val="24"/>
          <w:szCs w:val="24"/>
        </w:rPr>
        <w:t>social</w:t>
      </w:r>
      <w:r>
        <w:rPr>
          <w:rFonts w:hint="eastAsia"/>
          <w:sz w:val="24"/>
          <w:szCs w:val="24"/>
        </w:rPr>
        <w:t xml:space="preserve"> </w:t>
      </w:r>
      <w:r>
        <w:rPr>
          <w:sz w:val="24"/>
          <w:szCs w:val="24"/>
        </w:rPr>
        <w:t>o</w:t>
      </w:r>
      <w:r w:rsidRPr="001645C6">
        <w:rPr>
          <w:sz w:val="24"/>
          <w:szCs w:val="24"/>
        </w:rPr>
        <w:t>rganization</w:t>
      </w:r>
      <w:r>
        <w:rPr>
          <w:sz w:val="24"/>
          <w:szCs w:val="24"/>
        </w:rPr>
        <w:t xml:space="preserve"> participation</w:t>
      </w:r>
      <w:r w:rsidR="00113E50">
        <w:rPr>
          <w:sz w:val="24"/>
          <w:szCs w:val="24"/>
        </w:rPr>
        <w:t xml:space="preserve"> in the form of Community Party membership. Compared to those who do not take part in any social groups, residents participating in voluntary groups are less likely to evaluate migrant workers negatively, and more likely to support them having equal rights and hold positive attitudes. In fact, this is the only predictor with significant effect in all three models. On the other hand, it seems that participation in identity groups </w:t>
      </w:r>
      <w:r w:rsidR="00D9618D">
        <w:rPr>
          <w:sz w:val="24"/>
          <w:szCs w:val="24"/>
        </w:rPr>
        <w:t>has</w:t>
      </w:r>
      <w:r w:rsidR="00113E50">
        <w:rPr>
          <w:sz w:val="24"/>
          <w:szCs w:val="24"/>
        </w:rPr>
        <w:t xml:space="preserve"> no significant influence </w:t>
      </w:r>
      <w:r w:rsidR="00D9618D">
        <w:rPr>
          <w:sz w:val="24"/>
          <w:szCs w:val="24"/>
        </w:rPr>
        <w:t>in any of the three models</w:t>
      </w:r>
      <w:r w:rsidR="00113E50">
        <w:rPr>
          <w:sz w:val="24"/>
          <w:szCs w:val="24"/>
        </w:rPr>
        <w:t xml:space="preserve">. This may stem from the fact that identity groups, like </w:t>
      </w:r>
      <w:r w:rsidR="00113E50" w:rsidRPr="00B367A2">
        <w:rPr>
          <w:sz w:val="24"/>
          <w:szCs w:val="24"/>
        </w:rPr>
        <w:t>natives association</w:t>
      </w:r>
      <w:r w:rsidR="00113E50">
        <w:rPr>
          <w:sz w:val="24"/>
          <w:szCs w:val="24"/>
        </w:rPr>
        <w:t>s</w:t>
      </w:r>
      <w:r w:rsidR="00113E50" w:rsidRPr="00B367A2">
        <w:rPr>
          <w:sz w:val="24"/>
          <w:szCs w:val="24"/>
        </w:rPr>
        <w:t>, alumni association</w:t>
      </w:r>
      <w:r w:rsidR="00113E50">
        <w:rPr>
          <w:sz w:val="24"/>
          <w:szCs w:val="24"/>
        </w:rPr>
        <w:t>s</w:t>
      </w:r>
      <w:r w:rsidR="00113E50" w:rsidRPr="00B367A2">
        <w:rPr>
          <w:sz w:val="24"/>
          <w:szCs w:val="24"/>
        </w:rPr>
        <w:t xml:space="preserve"> and chamber</w:t>
      </w:r>
      <w:r w:rsidR="00113E50">
        <w:rPr>
          <w:sz w:val="24"/>
          <w:szCs w:val="24"/>
        </w:rPr>
        <w:t>s</w:t>
      </w:r>
      <w:r w:rsidR="00113E50" w:rsidRPr="00B367A2">
        <w:rPr>
          <w:sz w:val="24"/>
          <w:szCs w:val="24"/>
        </w:rPr>
        <w:t xml:space="preserve"> of commerce</w:t>
      </w:r>
      <w:r w:rsidR="00113E50">
        <w:rPr>
          <w:sz w:val="24"/>
          <w:szCs w:val="24"/>
        </w:rPr>
        <w:t>, only provide a common identity for their members, who may not have opportunities to interact with migrant workers in their group activities.</w:t>
      </w:r>
    </w:p>
    <w:p w:rsidR="00113E50" w:rsidRDefault="00113E50" w:rsidP="009A7BCF">
      <w:pPr>
        <w:tabs>
          <w:tab w:val="left" w:pos="720"/>
        </w:tabs>
        <w:spacing w:line="480" w:lineRule="auto"/>
        <w:ind w:right="-720"/>
        <w:jc w:val="left"/>
        <w:rPr>
          <w:sz w:val="24"/>
          <w:szCs w:val="24"/>
        </w:rPr>
      </w:pPr>
      <w:r>
        <w:rPr>
          <w:sz w:val="24"/>
          <w:szCs w:val="24"/>
        </w:rPr>
        <w:tab/>
        <w:t>The effect of Communist Party membership is the strongest among all predictors in explaining how likely residents agree that migrants should have equal rights. Its effect, while statistically significant, is far less strong in influencing residents’ positive attitudes.</w:t>
      </w:r>
      <w:r w:rsidR="00D9618D" w:rsidRPr="00D9618D">
        <w:rPr>
          <w:sz w:val="24"/>
          <w:szCs w:val="24"/>
        </w:rPr>
        <w:t xml:space="preserve"> </w:t>
      </w:r>
      <w:r w:rsidR="00D9618D">
        <w:rPr>
          <w:sz w:val="24"/>
          <w:szCs w:val="24"/>
        </w:rPr>
        <w:t xml:space="preserve">In addition, </w:t>
      </w:r>
      <w:r w:rsidR="00D9618D">
        <w:rPr>
          <w:sz w:val="24"/>
          <w:szCs w:val="24"/>
        </w:rPr>
        <w:lastRenderedPageBreak/>
        <w:t xml:space="preserve">those participating in </w:t>
      </w:r>
      <w:r w:rsidR="00D9618D" w:rsidRPr="00711793">
        <w:rPr>
          <w:sz w:val="24"/>
          <w:szCs w:val="24"/>
        </w:rPr>
        <w:t>democratic parties</w:t>
      </w:r>
      <w:r w:rsidR="00D9618D">
        <w:rPr>
          <w:sz w:val="24"/>
          <w:szCs w:val="24"/>
        </w:rPr>
        <w:t xml:space="preserve"> or other social organizations support migrant workers’ equal rights compared to those who do not take part in any social organizations. Two other social participation variables, years lived</w:t>
      </w:r>
      <w:r w:rsidR="00D9618D">
        <w:rPr>
          <w:rFonts w:hint="eastAsia"/>
          <w:sz w:val="24"/>
          <w:szCs w:val="24"/>
        </w:rPr>
        <w:t xml:space="preserve"> </w:t>
      </w:r>
      <w:r w:rsidR="00D9618D">
        <w:rPr>
          <w:sz w:val="24"/>
          <w:szCs w:val="24"/>
        </w:rPr>
        <w:t>in the c</w:t>
      </w:r>
      <w:r w:rsidR="00D9618D" w:rsidRPr="001645C6">
        <w:rPr>
          <w:sz w:val="24"/>
          <w:szCs w:val="24"/>
        </w:rPr>
        <w:t>ommunity</w:t>
      </w:r>
      <w:r w:rsidR="00D9618D">
        <w:rPr>
          <w:sz w:val="24"/>
          <w:szCs w:val="24"/>
        </w:rPr>
        <w:t xml:space="preserve"> and community e</w:t>
      </w:r>
      <w:r w:rsidR="00D9618D" w:rsidRPr="001645C6">
        <w:rPr>
          <w:sz w:val="24"/>
          <w:szCs w:val="24"/>
        </w:rPr>
        <w:t>lection</w:t>
      </w:r>
      <w:r w:rsidR="00D9618D">
        <w:rPr>
          <w:sz w:val="24"/>
          <w:szCs w:val="24"/>
        </w:rPr>
        <w:t xml:space="preserve"> participation, have some isolated effects. More encouraging is that residents</w:t>
      </w:r>
      <w:r w:rsidR="00D9618D" w:rsidRPr="00D9618D">
        <w:rPr>
          <w:sz w:val="24"/>
          <w:szCs w:val="24"/>
        </w:rPr>
        <w:t xml:space="preserve"> </w:t>
      </w:r>
      <w:r w:rsidR="00D9618D">
        <w:rPr>
          <w:sz w:val="24"/>
          <w:szCs w:val="24"/>
        </w:rPr>
        <w:t>who have participated in community elections are more supportive of migrant workers’ equal rights compared to those without</w:t>
      </w:r>
      <w:r w:rsidR="00A53D5C">
        <w:rPr>
          <w:sz w:val="24"/>
          <w:szCs w:val="24"/>
        </w:rPr>
        <w:t xml:space="preserve"> this experience. On the other hand, residents who have lived in the community longer are more likely to give negative evaluations. Two variables constructed based on our social participation hypothesis, number of friends and employment status, do not have significant effects.</w:t>
      </w:r>
    </w:p>
    <w:p w:rsidR="0062193E" w:rsidRPr="00BF0CE6" w:rsidRDefault="0087449C" w:rsidP="009A7BCF">
      <w:pPr>
        <w:tabs>
          <w:tab w:val="left" w:pos="720"/>
        </w:tabs>
        <w:spacing w:line="480" w:lineRule="auto"/>
        <w:ind w:right="-720"/>
        <w:jc w:val="left"/>
        <w:rPr>
          <w:sz w:val="24"/>
          <w:szCs w:val="24"/>
        </w:rPr>
      </w:pPr>
      <w:r>
        <w:rPr>
          <w:sz w:val="24"/>
          <w:szCs w:val="24"/>
        </w:rPr>
        <w:tab/>
        <w:t xml:space="preserve">In addition, </w:t>
      </w:r>
      <w:r w:rsidR="00E922CB">
        <w:rPr>
          <w:sz w:val="24"/>
          <w:szCs w:val="24"/>
        </w:rPr>
        <w:t xml:space="preserve">among the </w:t>
      </w:r>
      <w:r>
        <w:rPr>
          <w:sz w:val="24"/>
          <w:szCs w:val="24"/>
        </w:rPr>
        <w:t xml:space="preserve">other </w:t>
      </w:r>
      <w:r w:rsidR="00E922CB">
        <w:rPr>
          <w:sz w:val="24"/>
          <w:szCs w:val="24"/>
        </w:rPr>
        <w:t xml:space="preserve">control variables, </w:t>
      </w:r>
      <w:r>
        <w:rPr>
          <w:sz w:val="24"/>
          <w:szCs w:val="24"/>
        </w:rPr>
        <w:t>gender has</w:t>
      </w:r>
      <w:r w:rsidR="00196934">
        <w:rPr>
          <w:sz w:val="24"/>
          <w:szCs w:val="24"/>
        </w:rPr>
        <w:t xml:space="preserve"> </w:t>
      </w:r>
      <w:r w:rsidR="00EE401A">
        <w:rPr>
          <w:sz w:val="24"/>
          <w:szCs w:val="24"/>
        </w:rPr>
        <w:t xml:space="preserve">a </w:t>
      </w:r>
      <w:r w:rsidR="00196934">
        <w:rPr>
          <w:sz w:val="24"/>
          <w:szCs w:val="24"/>
        </w:rPr>
        <w:t xml:space="preserve">positive effect </w:t>
      </w:r>
      <w:r>
        <w:rPr>
          <w:sz w:val="24"/>
          <w:szCs w:val="24"/>
        </w:rPr>
        <w:t>in the third model</w:t>
      </w:r>
      <w:r w:rsidR="00196934">
        <w:rPr>
          <w:sz w:val="24"/>
          <w:szCs w:val="24"/>
        </w:rPr>
        <w:t xml:space="preserve">. </w:t>
      </w:r>
      <w:r w:rsidR="00793C2F">
        <w:rPr>
          <w:sz w:val="24"/>
          <w:szCs w:val="24"/>
        </w:rPr>
        <w:t xml:space="preserve">Compared to </w:t>
      </w:r>
      <w:r w:rsidR="00EE401A">
        <w:rPr>
          <w:sz w:val="24"/>
          <w:szCs w:val="24"/>
        </w:rPr>
        <w:t>women</w:t>
      </w:r>
      <w:r w:rsidR="00793C2F">
        <w:rPr>
          <w:sz w:val="24"/>
          <w:szCs w:val="24"/>
        </w:rPr>
        <w:t xml:space="preserve">, male </w:t>
      </w:r>
      <w:r w:rsidR="00B26BF3">
        <w:rPr>
          <w:sz w:val="24"/>
          <w:szCs w:val="24"/>
        </w:rPr>
        <w:t>resident</w:t>
      </w:r>
      <w:r w:rsidR="001B4407">
        <w:rPr>
          <w:sz w:val="24"/>
          <w:szCs w:val="24"/>
        </w:rPr>
        <w:t xml:space="preserve">s </w:t>
      </w:r>
      <w:r w:rsidR="00793C2F">
        <w:rPr>
          <w:sz w:val="24"/>
          <w:szCs w:val="24"/>
        </w:rPr>
        <w:t>are more likely to support</w:t>
      </w:r>
      <w:r w:rsidR="001D07BE">
        <w:rPr>
          <w:sz w:val="24"/>
          <w:szCs w:val="24"/>
        </w:rPr>
        <w:t xml:space="preserve"> the idea</w:t>
      </w:r>
      <w:r w:rsidR="00793C2F">
        <w:rPr>
          <w:sz w:val="24"/>
          <w:szCs w:val="24"/>
        </w:rPr>
        <w:t xml:space="preserve"> </w:t>
      </w:r>
      <w:r w:rsidR="00EA784A">
        <w:rPr>
          <w:sz w:val="24"/>
          <w:szCs w:val="24"/>
        </w:rPr>
        <w:t xml:space="preserve">that migrant workers should have equal rights. </w:t>
      </w:r>
      <w:r w:rsidR="00C836FB">
        <w:rPr>
          <w:sz w:val="24"/>
          <w:szCs w:val="24"/>
        </w:rPr>
        <w:t xml:space="preserve">The influence of age on urban </w:t>
      </w:r>
      <w:r w:rsidR="00B26BF3">
        <w:rPr>
          <w:sz w:val="24"/>
          <w:szCs w:val="24"/>
        </w:rPr>
        <w:t>resident</w:t>
      </w:r>
      <w:r w:rsidR="00C836FB">
        <w:rPr>
          <w:sz w:val="24"/>
          <w:szCs w:val="24"/>
        </w:rPr>
        <w:t>s’ positive evaluation is negative</w:t>
      </w:r>
      <w:r w:rsidR="00395F68">
        <w:rPr>
          <w:sz w:val="24"/>
          <w:szCs w:val="24"/>
        </w:rPr>
        <w:t>, with diminishing opinions</w:t>
      </w:r>
      <w:r w:rsidR="00C836FB">
        <w:rPr>
          <w:sz w:val="24"/>
          <w:szCs w:val="24"/>
        </w:rPr>
        <w:t xml:space="preserve"> </w:t>
      </w:r>
      <w:r w:rsidR="00395F68">
        <w:rPr>
          <w:sz w:val="24"/>
          <w:szCs w:val="24"/>
        </w:rPr>
        <w:t xml:space="preserve">of </w:t>
      </w:r>
      <w:r w:rsidR="00282EF1">
        <w:rPr>
          <w:sz w:val="24"/>
          <w:szCs w:val="24"/>
        </w:rPr>
        <w:t>migrant workers</w:t>
      </w:r>
      <w:r w:rsidR="00395F68">
        <w:rPr>
          <w:sz w:val="24"/>
          <w:szCs w:val="24"/>
        </w:rPr>
        <w:t xml:space="preserve"> held by older </w:t>
      </w:r>
      <w:r w:rsidR="00B26BF3">
        <w:rPr>
          <w:sz w:val="24"/>
          <w:szCs w:val="24"/>
        </w:rPr>
        <w:t>resident</w:t>
      </w:r>
      <w:r w:rsidR="00395F68">
        <w:rPr>
          <w:sz w:val="24"/>
          <w:szCs w:val="24"/>
        </w:rPr>
        <w:t>s.</w:t>
      </w:r>
      <w:r w:rsidR="00282EF1">
        <w:rPr>
          <w:sz w:val="24"/>
          <w:szCs w:val="24"/>
        </w:rPr>
        <w:t xml:space="preserve"> </w:t>
      </w:r>
      <w:r w:rsidR="007F0F58">
        <w:rPr>
          <w:sz w:val="24"/>
          <w:szCs w:val="24"/>
        </w:rPr>
        <w:t>M</w:t>
      </w:r>
      <w:r w:rsidR="009A3119">
        <w:rPr>
          <w:sz w:val="24"/>
          <w:szCs w:val="24"/>
        </w:rPr>
        <w:t>arital status</w:t>
      </w:r>
      <w:r w:rsidR="00F03E44">
        <w:rPr>
          <w:sz w:val="24"/>
          <w:szCs w:val="24"/>
        </w:rPr>
        <w:t xml:space="preserve"> and health status do not have</w:t>
      </w:r>
      <w:r w:rsidR="007F0F58">
        <w:rPr>
          <w:sz w:val="24"/>
          <w:szCs w:val="24"/>
        </w:rPr>
        <w:t xml:space="preserve"> an</w:t>
      </w:r>
      <w:r>
        <w:rPr>
          <w:sz w:val="24"/>
          <w:szCs w:val="24"/>
        </w:rPr>
        <w:t>y</w:t>
      </w:r>
      <w:r w:rsidR="00F03E44">
        <w:rPr>
          <w:sz w:val="24"/>
          <w:szCs w:val="24"/>
        </w:rPr>
        <w:t xml:space="preserve"> effect on the urban </w:t>
      </w:r>
      <w:r w:rsidR="00B26BF3">
        <w:rPr>
          <w:sz w:val="24"/>
          <w:szCs w:val="24"/>
        </w:rPr>
        <w:t>resident</w:t>
      </w:r>
      <w:r w:rsidR="00F03E44">
        <w:rPr>
          <w:sz w:val="24"/>
          <w:szCs w:val="24"/>
        </w:rPr>
        <w:t>s’ attitude</w:t>
      </w:r>
      <w:r w:rsidR="00942B10">
        <w:rPr>
          <w:sz w:val="24"/>
          <w:szCs w:val="24"/>
        </w:rPr>
        <w:t>s</w:t>
      </w:r>
      <w:r w:rsidR="00F03E44">
        <w:rPr>
          <w:sz w:val="24"/>
          <w:szCs w:val="24"/>
        </w:rPr>
        <w:t xml:space="preserve"> toward migrant workers. </w:t>
      </w:r>
      <w:r>
        <w:rPr>
          <w:sz w:val="24"/>
          <w:szCs w:val="24"/>
        </w:rPr>
        <w:t>Given data limitations, it is not possible to fully explain</w:t>
      </w:r>
      <w:r w:rsidR="00EE07AC">
        <w:rPr>
          <w:sz w:val="24"/>
          <w:szCs w:val="24"/>
        </w:rPr>
        <w:t xml:space="preserve"> </w:t>
      </w:r>
      <w:r>
        <w:rPr>
          <w:sz w:val="24"/>
          <w:szCs w:val="24"/>
        </w:rPr>
        <w:t xml:space="preserve">variations in the effects of different predictors on attitudes of urban residents. </w:t>
      </w:r>
      <w:r w:rsidR="00663019">
        <w:rPr>
          <w:sz w:val="24"/>
          <w:szCs w:val="24"/>
        </w:rPr>
        <w:t xml:space="preserve"> </w:t>
      </w:r>
    </w:p>
    <w:p w:rsidR="005A388C" w:rsidRDefault="005A388C" w:rsidP="009A7BCF">
      <w:pPr>
        <w:tabs>
          <w:tab w:val="left" w:pos="720"/>
        </w:tabs>
        <w:spacing w:line="480" w:lineRule="auto"/>
        <w:ind w:right="-720"/>
        <w:jc w:val="left"/>
        <w:rPr>
          <w:sz w:val="24"/>
          <w:szCs w:val="24"/>
        </w:rPr>
      </w:pPr>
    </w:p>
    <w:p w:rsidR="00427621" w:rsidRPr="00064850" w:rsidRDefault="00363501" w:rsidP="009A7BCF">
      <w:pPr>
        <w:tabs>
          <w:tab w:val="left" w:pos="720"/>
        </w:tabs>
        <w:spacing w:line="480" w:lineRule="auto"/>
        <w:ind w:right="-720"/>
        <w:jc w:val="left"/>
        <w:rPr>
          <w:b/>
          <w:sz w:val="24"/>
          <w:szCs w:val="24"/>
        </w:rPr>
      </w:pPr>
      <w:r w:rsidRPr="00064850">
        <w:rPr>
          <w:b/>
          <w:sz w:val="24"/>
          <w:szCs w:val="24"/>
        </w:rPr>
        <w:t xml:space="preserve">Conclusion </w:t>
      </w:r>
    </w:p>
    <w:p w:rsidR="00363501" w:rsidRPr="00363501" w:rsidRDefault="00064850" w:rsidP="009A7BCF">
      <w:pPr>
        <w:tabs>
          <w:tab w:val="left" w:pos="720"/>
        </w:tabs>
        <w:spacing w:line="480" w:lineRule="auto"/>
        <w:ind w:right="-720"/>
        <w:jc w:val="left"/>
        <w:rPr>
          <w:sz w:val="24"/>
          <w:szCs w:val="24"/>
        </w:rPr>
      </w:pPr>
      <w:r>
        <w:rPr>
          <w:sz w:val="24"/>
          <w:szCs w:val="24"/>
        </w:rPr>
        <w:t>It is encouraging to find</w:t>
      </w:r>
      <w:r w:rsidR="00363501" w:rsidRPr="00363501">
        <w:rPr>
          <w:sz w:val="24"/>
          <w:szCs w:val="24"/>
        </w:rPr>
        <w:t xml:space="preserve"> that the attitude</w:t>
      </w:r>
      <w:r w:rsidR="006A04BF">
        <w:rPr>
          <w:sz w:val="24"/>
          <w:szCs w:val="24"/>
        </w:rPr>
        <w:t>s</w:t>
      </w:r>
      <w:r w:rsidR="00363501" w:rsidRPr="00363501">
        <w:rPr>
          <w:sz w:val="24"/>
          <w:szCs w:val="24"/>
        </w:rPr>
        <w:t xml:space="preserve"> of urban residents in Zhangjiagang and N</w:t>
      </w:r>
      <w:r>
        <w:rPr>
          <w:sz w:val="24"/>
          <w:szCs w:val="24"/>
        </w:rPr>
        <w:t>anjing toward migrant workers were</w:t>
      </w:r>
      <w:r w:rsidR="00363501" w:rsidRPr="00363501">
        <w:rPr>
          <w:sz w:val="24"/>
          <w:szCs w:val="24"/>
        </w:rPr>
        <w:t xml:space="preserve"> relatively tolerant and open</w:t>
      </w:r>
      <w:r w:rsidR="00904204">
        <w:rPr>
          <w:sz w:val="24"/>
          <w:szCs w:val="24"/>
        </w:rPr>
        <w:t xml:space="preserve"> compared to existing studies</w:t>
      </w:r>
      <w:r w:rsidR="00363501" w:rsidRPr="00363501">
        <w:rPr>
          <w:sz w:val="24"/>
          <w:szCs w:val="24"/>
        </w:rPr>
        <w:t xml:space="preserve">. </w:t>
      </w:r>
      <w:r w:rsidR="00E82380">
        <w:rPr>
          <w:sz w:val="24"/>
          <w:szCs w:val="24"/>
        </w:rPr>
        <w:t>M</w:t>
      </w:r>
      <w:r w:rsidR="00363501" w:rsidRPr="00363501">
        <w:rPr>
          <w:sz w:val="24"/>
          <w:szCs w:val="24"/>
        </w:rPr>
        <w:t xml:space="preserve">ost </w:t>
      </w:r>
      <w:r w:rsidR="00E82380">
        <w:rPr>
          <w:sz w:val="24"/>
          <w:szCs w:val="24"/>
        </w:rPr>
        <w:t>residents</w:t>
      </w:r>
      <w:r w:rsidR="00363501" w:rsidRPr="00363501">
        <w:rPr>
          <w:sz w:val="24"/>
          <w:szCs w:val="24"/>
        </w:rPr>
        <w:t xml:space="preserve"> agree</w:t>
      </w:r>
      <w:r w:rsidR="00387399">
        <w:rPr>
          <w:sz w:val="24"/>
          <w:szCs w:val="24"/>
        </w:rPr>
        <w:t>d</w:t>
      </w:r>
      <w:r w:rsidR="00363501" w:rsidRPr="00363501">
        <w:rPr>
          <w:sz w:val="24"/>
          <w:szCs w:val="24"/>
        </w:rPr>
        <w:t xml:space="preserve"> that migrant workers should have equal rights on children’s compulsory </w:t>
      </w:r>
      <w:r w:rsidR="00363501" w:rsidRPr="00363501">
        <w:rPr>
          <w:sz w:val="24"/>
          <w:szCs w:val="24"/>
        </w:rPr>
        <w:lastRenderedPageBreak/>
        <w:t>education, employment, medical insurance</w:t>
      </w:r>
      <w:r w:rsidR="00D222FF">
        <w:rPr>
          <w:sz w:val="24"/>
          <w:szCs w:val="24"/>
        </w:rPr>
        <w:t xml:space="preserve">, endowment insurance and other rights </w:t>
      </w:r>
      <w:r>
        <w:rPr>
          <w:sz w:val="24"/>
          <w:szCs w:val="24"/>
        </w:rPr>
        <w:t>as</w:t>
      </w:r>
      <w:r w:rsidR="00363501" w:rsidRPr="00363501">
        <w:rPr>
          <w:sz w:val="24"/>
          <w:szCs w:val="24"/>
        </w:rPr>
        <w:t xml:space="preserve"> urban residents</w:t>
      </w:r>
      <w:r w:rsidR="003F68D0">
        <w:rPr>
          <w:sz w:val="24"/>
          <w:szCs w:val="24"/>
        </w:rPr>
        <w:t>, and</w:t>
      </w:r>
      <w:r w:rsidR="00363501" w:rsidRPr="00363501">
        <w:rPr>
          <w:sz w:val="24"/>
          <w:szCs w:val="24"/>
        </w:rPr>
        <w:t xml:space="preserve"> </w:t>
      </w:r>
      <w:r>
        <w:rPr>
          <w:sz w:val="24"/>
          <w:szCs w:val="24"/>
        </w:rPr>
        <w:t>a substantial number of</w:t>
      </w:r>
      <w:r w:rsidR="00363501" w:rsidRPr="00363501">
        <w:rPr>
          <w:sz w:val="24"/>
          <w:szCs w:val="24"/>
        </w:rPr>
        <w:t xml:space="preserve"> residents support</w:t>
      </w:r>
      <w:r w:rsidR="00EE3E85">
        <w:rPr>
          <w:sz w:val="24"/>
          <w:szCs w:val="24"/>
        </w:rPr>
        <w:t>ed that</w:t>
      </w:r>
      <w:r w:rsidR="00363501" w:rsidRPr="00363501">
        <w:rPr>
          <w:sz w:val="24"/>
          <w:szCs w:val="24"/>
        </w:rPr>
        <w:t xml:space="preserve"> migrant workers </w:t>
      </w:r>
      <w:r>
        <w:rPr>
          <w:sz w:val="24"/>
          <w:szCs w:val="24"/>
        </w:rPr>
        <w:t xml:space="preserve">should </w:t>
      </w:r>
      <w:r w:rsidR="00532444">
        <w:rPr>
          <w:sz w:val="24"/>
          <w:szCs w:val="24"/>
        </w:rPr>
        <w:t xml:space="preserve">have the right </w:t>
      </w:r>
      <w:r w:rsidR="00363501" w:rsidRPr="00363501">
        <w:rPr>
          <w:sz w:val="24"/>
          <w:szCs w:val="24"/>
        </w:rPr>
        <w:t xml:space="preserve">to settle </w:t>
      </w:r>
      <w:r w:rsidR="004F4A8F">
        <w:rPr>
          <w:sz w:val="24"/>
          <w:szCs w:val="24"/>
        </w:rPr>
        <w:t xml:space="preserve">down </w:t>
      </w:r>
      <w:r w:rsidR="00363501" w:rsidRPr="00363501">
        <w:rPr>
          <w:sz w:val="24"/>
          <w:szCs w:val="24"/>
        </w:rPr>
        <w:t xml:space="preserve">in the city. </w:t>
      </w:r>
      <w:r w:rsidR="000611D7">
        <w:rPr>
          <w:sz w:val="24"/>
          <w:szCs w:val="24"/>
        </w:rPr>
        <w:t>However, i</w:t>
      </w:r>
      <w:r w:rsidR="00363501" w:rsidRPr="00363501">
        <w:rPr>
          <w:sz w:val="24"/>
          <w:szCs w:val="24"/>
        </w:rPr>
        <w:t>t is still worth</w:t>
      </w:r>
      <w:r w:rsidR="00B73C5C">
        <w:rPr>
          <w:sz w:val="24"/>
          <w:szCs w:val="24"/>
        </w:rPr>
        <w:t>y</w:t>
      </w:r>
      <w:r w:rsidR="001F4965">
        <w:rPr>
          <w:sz w:val="24"/>
          <w:szCs w:val="24"/>
        </w:rPr>
        <w:t xml:space="preserve"> of </w:t>
      </w:r>
      <w:r w:rsidR="00363501" w:rsidRPr="00363501">
        <w:rPr>
          <w:sz w:val="24"/>
          <w:szCs w:val="24"/>
        </w:rPr>
        <w:t>noting that the attitude</w:t>
      </w:r>
      <w:r w:rsidR="004202CC">
        <w:rPr>
          <w:sz w:val="24"/>
          <w:szCs w:val="24"/>
        </w:rPr>
        <w:t>s</w:t>
      </w:r>
      <w:r w:rsidR="00363501" w:rsidRPr="00363501">
        <w:rPr>
          <w:sz w:val="24"/>
          <w:szCs w:val="24"/>
        </w:rPr>
        <w:t xml:space="preserve"> toward migra</w:t>
      </w:r>
      <w:r>
        <w:rPr>
          <w:sz w:val="24"/>
          <w:szCs w:val="24"/>
        </w:rPr>
        <w:t>nt workers of urban residents were</w:t>
      </w:r>
      <w:r w:rsidR="00363501" w:rsidRPr="00363501">
        <w:rPr>
          <w:sz w:val="24"/>
          <w:szCs w:val="24"/>
        </w:rPr>
        <w:t xml:space="preserve"> not </w:t>
      </w:r>
      <w:r>
        <w:rPr>
          <w:sz w:val="24"/>
          <w:szCs w:val="24"/>
        </w:rPr>
        <w:t xml:space="preserve">always </w:t>
      </w:r>
      <w:r w:rsidR="00196D7B" w:rsidRPr="00363501">
        <w:rPr>
          <w:sz w:val="24"/>
          <w:szCs w:val="24"/>
        </w:rPr>
        <w:t>co</w:t>
      </w:r>
      <w:r w:rsidR="00196D7B">
        <w:rPr>
          <w:sz w:val="24"/>
          <w:szCs w:val="24"/>
        </w:rPr>
        <w:t>nsistent,</w:t>
      </w:r>
      <w:r w:rsidR="00196D7B" w:rsidRPr="00363501">
        <w:rPr>
          <w:sz w:val="24"/>
          <w:szCs w:val="24"/>
        </w:rPr>
        <w:t xml:space="preserve"> </w:t>
      </w:r>
      <w:r>
        <w:rPr>
          <w:sz w:val="24"/>
          <w:szCs w:val="24"/>
        </w:rPr>
        <w:t>and at times</w:t>
      </w:r>
      <w:r w:rsidR="00363501" w:rsidRPr="00363501">
        <w:rPr>
          <w:sz w:val="24"/>
          <w:szCs w:val="24"/>
        </w:rPr>
        <w:t xml:space="preserve"> contradictory. On the one hand, they </w:t>
      </w:r>
      <w:r w:rsidR="00196D7B">
        <w:rPr>
          <w:sz w:val="24"/>
          <w:szCs w:val="24"/>
        </w:rPr>
        <w:t xml:space="preserve">observed </w:t>
      </w:r>
      <w:r w:rsidR="00150DA3">
        <w:rPr>
          <w:sz w:val="24"/>
          <w:szCs w:val="24"/>
        </w:rPr>
        <w:t>that migrant workers made</w:t>
      </w:r>
      <w:r w:rsidR="00363501" w:rsidRPr="00363501">
        <w:rPr>
          <w:sz w:val="24"/>
          <w:szCs w:val="24"/>
        </w:rPr>
        <w:t xml:space="preserve"> great contribution</w:t>
      </w:r>
      <w:r w:rsidR="00196D7B">
        <w:rPr>
          <w:sz w:val="24"/>
          <w:szCs w:val="24"/>
        </w:rPr>
        <w:t>s</w:t>
      </w:r>
      <w:r w:rsidR="00363501" w:rsidRPr="00363501">
        <w:rPr>
          <w:sz w:val="24"/>
          <w:szCs w:val="24"/>
        </w:rPr>
        <w:t xml:space="preserve"> to economic and social development. They </w:t>
      </w:r>
      <w:r w:rsidR="00196D7B">
        <w:rPr>
          <w:sz w:val="24"/>
          <w:szCs w:val="24"/>
        </w:rPr>
        <w:t xml:space="preserve">also </w:t>
      </w:r>
      <w:r w:rsidR="00363501" w:rsidRPr="00363501">
        <w:rPr>
          <w:sz w:val="24"/>
          <w:szCs w:val="24"/>
        </w:rPr>
        <w:t>recognize</w:t>
      </w:r>
      <w:r>
        <w:rPr>
          <w:sz w:val="24"/>
          <w:szCs w:val="24"/>
        </w:rPr>
        <w:t>d that migrant workers’ tasks wer</w:t>
      </w:r>
      <w:r w:rsidR="00363501" w:rsidRPr="00363501">
        <w:rPr>
          <w:sz w:val="24"/>
          <w:szCs w:val="24"/>
        </w:rPr>
        <w:t>e dirty, heavy and dangerous</w:t>
      </w:r>
      <w:r w:rsidR="00141F66">
        <w:rPr>
          <w:sz w:val="24"/>
          <w:szCs w:val="24"/>
        </w:rPr>
        <w:t>,</w:t>
      </w:r>
      <w:r w:rsidR="00363501" w:rsidRPr="00363501">
        <w:rPr>
          <w:sz w:val="24"/>
          <w:szCs w:val="24"/>
        </w:rPr>
        <w:t xml:space="preserve"> which </w:t>
      </w:r>
      <w:r w:rsidR="00B26BF3">
        <w:rPr>
          <w:sz w:val="24"/>
          <w:szCs w:val="24"/>
        </w:rPr>
        <w:t>resident</w:t>
      </w:r>
      <w:r w:rsidR="00363501" w:rsidRPr="00363501">
        <w:rPr>
          <w:sz w:val="24"/>
          <w:szCs w:val="24"/>
        </w:rPr>
        <w:t>s would not lik</w:t>
      </w:r>
      <w:r>
        <w:rPr>
          <w:sz w:val="24"/>
          <w:szCs w:val="24"/>
        </w:rPr>
        <w:t xml:space="preserve">e to do. On the other hand, they </w:t>
      </w:r>
      <w:r w:rsidR="00363501" w:rsidRPr="00363501">
        <w:rPr>
          <w:sz w:val="24"/>
          <w:szCs w:val="24"/>
        </w:rPr>
        <w:t>judge</w:t>
      </w:r>
      <w:r>
        <w:rPr>
          <w:sz w:val="24"/>
          <w:szCs w:val="24"/>
        </w:rPr>
        <w:t>d</w:t>
      </w:r>
      <w:r w:rsidR="00363501" w:rsidRPr="00363501">
        <w:rPr>
          <w:sz w:val="24"/>
          <w:szCs w:val="24"/>
        </w:rPr>
        <w:t xml:space="preserve"> that migrant workers affected the environment and appearance of the city</w:t>
      </w:r>
      <w:r w:rsidR="003E1675">
        <w:rPr>
          <w:sz w:val="24"/>
          <w:szCs w:val="24"/>
        </w:rPr>
        <w:t>,</w:t>
      </w:r>
      <w:r w:rsidR="00363501" w:rsidRPr="00363501">
        <w:rPr>
          <w:sz w:val="24"/>
          <w:szCs w:val="24"/>
        </w:rPr>
        <w:t xml:space="preserve"> and </w:t>
      </w:r>
      <w:r w:rsidR="003E1675">
        <w:rPr>
          <w:sz w:val="24"/>
          <w:szCs w:val="24"/>
        </w:rPr>
        <w:t>caused</w:t>
      </w:r>
      <w:r w:rsidR="00363501" w:rsidRPr="00363501">
        <w:rPr>
          <w:sz w:val="24"/>
          <w:szCs w:val="24"/>
        </w:rPr>
        <w:t xml:space="preserve"> an increase in crime. </w:t>
      </w:r>
      <w:r w:rsidR="00B63634">
        <w:rPr>
          <w:sz w:val="24"/>
          <w:szCs w:val="24"/>
        </w:rPr>
        <w:t xml:space="preserve">The </w:t>
      </w:r>
      <w:r>
        <w:rPr>
          <w:sz w:val="24"/>
          <w:szCs w:val="24"/>
        </w:rPr>
        <w:t xml:space="preserve">majority of </w:t>
      </w:r>
      <w:r w:rsidR="00B63634">
        <w:rPr>
          <w:sz w:val="24"/>
          <w:szCs w:val="24"/>
        </w:rPr>
        <w:t>residents</w:t>
      </w:r>
      <w:r w:rsidR="00363501" w:rsidRPr="00363501">
        <w:rPr>
          <w:sz w:val="24"/>
          <w:szCs w:val="24"/>
        </w:rPr>
        <w:t xml:space="preserve"> support</w:t>
      </w:r>
      <w:r>
        <w:rPr>
          <w:sz w:val="24"/>
          <w:szCs w:val="24"/>
        </w:rPr>
        <w:t>ed</w:t>
      </w:r>
      <w:r w:rsidR="00363501" w:rsidRPr="00363501">
        <w:rPr>
          <w:sz w:val="24"/>
          <w:szCs w:val="24"/>
        </w:rPr>
        <w:t xml:space="preserve"> that migrant workers should have equal rights on children’s compulsory education, medical insurance, employment and so on</w:t>
      </w:r>
      <w:r w:rsidR="00B63634">
        <w:rPr>
          <w:sz w:val="24"/>
          <w:szCs w:val="24"/>
        </w:rPr>
        <w:t>, but</w:t>
      </w:r>
      <w:r>
        <w:rPr>
          <w:sz w:val="24"/>
          <w:szCs w:val="24"/>
        </w:rPr>
        <w:t xml:space="preserve"> they did</w:t>
      </w:r>
      <w:r w:rsidR="00363501" w:rsidRPr="00363501">
        <w:rPr>
          <w:sz w:val="24"/>
          <w:szCs w:val="24"/>
        </w:rPr>
        <w:t xml:space="preserve"> not agree that migrant workers </w:t>
      </w:r>
      <w:r w:rsidR="00F3677C">
        <w:rPr>
          <w:sz w:val="24"/>
          <w:szCs w:val="24"/>
        </w:rPr>
        <w:t xml:space="preserve">should have </w:t>
      </w:r>
      <w:r w:rsidR="00363501" w:rsidRPr="00363501">
        <w:rPr>
          <w:sz w:val="24"/>
          <w:szCs w:val="24"/>
        </w:rPr>
        <w:t>equal</w:t>
      </w:r>
      <w:r w:rsidR="00F3677C">
        <w:rPr>
          <w:sz w:val="24"/>
          <w:szCs w:val="24"/>
        </w:rPr>
        <w:t xml:space="preserve"> access</w:t>
      </w:r>
      <w:r w:rsidR="00363501" w:rsidRPr="00363501">
        <w:rPr>
          <w:sz w:val="24"/>
          <w:szCs w:val="24"/>
        </w:rPr>
        <w:t xml:space="preserve"> </w:t>
      </w:r>
      <w:r w:rsidR="00F3677C">
        <w:rPr>
          <w:sz w:val="24"/>
          <w:szCs w:val="24"/>
        </w:rPr>
        <w:t>to</w:t>
      </w:r>
      <w:r w:rsidR="00363501" w:rsidRPr="00363501">
        <w:rPr>
          <w:sz w:val="24"/>
          <w:szCs w:val="24"/>
        </w:rPr>
        <w:t xml:space="preserve"> low-rent hous</w:t>
      </w:r>
      <w:r w:rsidR="00F3677C">
        <w:rPr>
          <w:sz w:val="24"/>
          <w:szCs w:val="24"/>
        </w:rPr>
        <w:t>ing</w:t>
      </w:r>
      <w:r w:rsidR="00363501" w:rsidRPr="00363501">
        <w:rPr>
          <w:sz w:val="24"/>
          <w:szCs w:val="24"/>
        </w:rPr>
        <w:t xml:space="preserve"> provided by the government, have the </w:t>
      </w:r>
      <w:r w:rsidR="00F3677C">
        <w:rPr>
          <w:sz w:val="24"/>
          <w:szCs w:val="24"/>
        </w:rPr>
        <w:t xml:space="preserve">same </w:t>
      </w:r>
      <w:r w:rsidR="00363501" w:rsidRPr="00363501">
        <w:rPr>
          <w:sz w:val="24"/>
          <w:szCs w:val="24"/>
        </w:rPr>
        <w:t>basic cost of living allowances</w:t>
      </w:r>
      <w:r w:rsidR="00F3677C">
        <w:rPr>
          <w:sz w:val="24"/>
          <w:szCs w:val="24"/>
        </w:rPr>
        <w:t>,</w:t>
      </w:r>
      <w:r w:rsidR="00363501" w:rsidRPr="00363501">
        <w:rPr>
          <w:sz w:val="24"/>
          <w:szCs w:val="24"/>
        </w:rPr>
        <w:t xml:space="preserve"> and take part in the community election and the election of</w:t>
      </w:r>
      <w:r w:rsidR="00F3677C">
        <w:rPr>
          <w:sz w:val="24"/>
          <w:szCs w:val="24"/>
        </w:rPr>
        <w:t xml:space="preserve"> the</w:t>
      </w:r>
      <w:r w:rsidR="00363501" w:rsidRPr="00363501">
        <w:rPr>
          <w:sz w:val="24"/>
          <w:szCs w:val="24"/>
        </w:rPr>
        <w:t xml:space="preserve"> People’s Congress in the city.</w:t>
      </w:r>
    </w:p>
    <w:p w:rsidR="00363501" w:rsidRPr="00363501" w:rsidRDefault="00064850" w:rsidP="009A7BCF">
      <w:pPr>
        <w:tabs>
          <w:tab w:val="left" w:pos="720"/>
        </w:tabs>
        <w:spacing w:line="480" w:lineRule="auto"/>
        <w:ind w:right="-720"/>
        <w:jc w:val="left"/>
        <w:rPr>
          <w:sz w:val="24"/>
          <w:szCs w:val="24"/>
        </w:rPr>
      </w:pPr>
      <w:r>
        <w:rPr>
          <w:sz w:val="24"/>
          <w:szCs w:val="24"/>
        </w:rPr>
        <w:tab/>
        <w:t>T</w:t>
      </w:r>
      <w:r w:rsidR="00363501" w:rsidRPr="00363501">
        <w:rPr>
          <w:sz w:val="24"/>
          <w:szCs w:val="24"/>
        </w:rPr>
        <w:t>he</w:t>
      </w:r>
      <w:r w:rsidR="001C0BEA">
        <w:rPr>
          <w:sz w:val="24"/>
          <w:szCs w:val="24"/>
        </w:rPr>
        <w:t>se</w:t>
      </w:r>
      <w:r w:rsidR="00363501" w:rsidRPr="00363501">
        <w:rPr>
          <w:sz w:val="24"/>
          <w:szCs w:val="24"/>
        </w:rPr>
        <w:t xml:space="preserve"> differences and contradiction</w:t>
      </w:r>
      <w:r w:rsidR="001C0BEA">
        <w:rPr>
          <w:sz w:val="24"/>
          <w:szCs w:val="24"/>
        </w:rPr>
        <w:t>s</w:t>
      </w:r>
      <w:r>
        <w:rPr>
          <w:sz w:val="24"/>
          <w:szCs w:val="24"/>
        </w:rPr>
        <w:t xml:space="preserve"> are</w:t>
      </w:r>
      <w:r w:rsidR="00363501" w:rsidRPr="00363501">
        <w:rPr>
          <w:sz w:val="24"/>
          <w:szCs w:val="24"/>
        </w:rPr>
        <w:t xml:space="preserve"> </w:t>
      </w:r>
      <w:r w:rsidR="001C0BEA">
        <w:rPr>
          <w:sz w:val="24"/>
          <w:szCs w:val="24"/>
        </w:rPr>
        <w:t>to be expected</w:t>
      </w:r>
      <w:r w:rsidR="00363501" w:rsidRPr="00363501">
        <w:rPr>
          <w:sz w:val="24"/>
          <w:szCs w:val="24"/>
        </w:rPr>
        <w:t xml:space="preserve">. The longtime urban-rural </w:t>
      </w:r>
      <w:r>
        <w:rPr>
          <w:sz w:val="24"/>
          <w:szCs w:val="24"/>
        </w:rPr>
        <w:t>divide</w:t>
      </w:r>
      <w:r w:rsidR="00363501" w:rsidRPr="00363501">
        <w:rPr>
          <w:sz w:val="24"/>
          <w:szCs w:val="24"/>
        </w:rPr>
        <w:t xml:space="preserve"> in China </w:t>
      </w:r>
      <w:r>
        <w:rPr>
          <w:sz w:val="24"/>
          <w:szCs w:val="24"/>
        </w:rPr>
        <w:t>has le</w:t>
      </w:r>
      <w:r w:rsidR="00363501" w:rsidRPr="00363501">
        <w:rPr>
          <w:sz w:val="24"/>
          <w:szCs w:val="24"/>
        </w:rPr>
        <w:t>d t</w:t>
      </w:r>
      <w:r>
        <w:rPr>
          <w:sz w:val="24"/>
          <w:szCs w:val="24"/>
        </w:rPr>
        <w:t>o two different beneficiaries</w:t>
      </w:r>
      <w:r w:rsidR="00363501" w:rsidRPr="00363501">
        <w:rPr>
          <w:sz w:val="24"/>
          <w:szCs w:val="24"/>
        </w:rPr>
        <w:t xml:space="preserve">: urban residents and country folk. This basic </w:t>
      </w:r>
      <w:r w:rsidR="00AB74D7">
        <w:rPr>
          <w:sz w:val="24"/>
          <w:szCs w:val="24"/>
        </w:rPr>
        <w:t>relationship</w:t>
      </w:r>
      <w:r w:rsidR="00AB74D7" w:rsidRPr="00363501">
        <w:rPr>
          <w:sz w:val="24"/>
          <w:szCs w:val="24"/>
        </w:rPr>
        <w:t xml:space="preserve"> </w:t>
      </w:r>
      <w:r w:rsidR="00363501" w:rsidRPr="00363501">
        <w:rPr>
          <w:sz w:val="24"/>
          <w:szCs w:val="24"/>
        </w:rPr>
        <w:t xml:space="preserve">has been internalized </w:t>
      </w:r>
      <w:r w:rsidR="00AB74D7">
        <w:rPr>
          <w:sz w:val="24"/>
          <w:szCs w:val="24"/>
        </w:rPr>
        <w:t xml:space="preserve">in </w:t>
      </w:r>
      <w:r w:rsidR="00363501" w:rsidRPr="00363501">
        <w:rPr>
          <w:sz w:val="24"/>
          <w:szCs w:val="24"/>
        </w:rPr>
        <w:t>a kind of common</w:t>
      </w:r>
      <w:r w:rsidR="00F35B29">
        <w:rPr>
          <w:sz w:val="24"/>
          <w:szCs w:val="24"/>
        </w:rPr>
        <w:t xml:space="preserve"> social psychology. But this has</w:t>
      </w:r>
      <w:r w:rsidR="00363501" w:rsidRPr="00363501">
        <w:rPr>
          <w:sz w:val="24"/>
          <w:szCs w:val="24"/>
        </w:rPr>
        <w:t xml:space="preserve"> been </w:t>
      </w:r>
      <w:r w:rsidR="00F35B29">
        <w:rPr>
          <w:sz w:val="24"/>
          <w:szCs w:val="24"/>
        </w:rPr>
        <w:t>shaken</w:t>
      </w:r>
      <w:r w:rsidR="00363501" w:rsidRPr="00363501">
        <w:rPr>
          <w:sz w:val="24"/>
          <w:szCs w:val="24"/>
        </w:rPr>
        <w:t xml:space="preserve"> by the boom</w:t>
      </w:r>
      <w:r w:rsidR="00F35B29">
        <w:rPr>
          <w:sz w:val="24"/>
          <w:szCs w:val="24"/>
        </w:rPr>
        <w:t xml:space="preserve">ing market economy and </w:t>
      </w:r>
      <w:r w:rsidR="00363501" w:rsidRPr="00363501">
        <w:rPr>
          <w:sz w:val="24"/>
          <w:szCs w:val="24"/>
        </w:rPr>
        <w:t xml:space="preserve">social reformation. We found </w:t>
      </w:r>
      <w:r w:rsidR="00AB74D7">
        <w:rPr>
          <w:sz w:val="24"/>
          <w:szCs w:val="24"/>
        </w:rPr>
        <w:t>in</w:t>
      </w:r>
      <w:r w:rsidR="00363501" w:rsidRPr="00363501">
        <w:rPr>
          <w:sz w:val="24"/>
          <w:szCs w:val="24"/>
        </w:rPr>
        <w:t xml:space="preserve"> this research that</w:t>
      </w:r>
      <w:r w:rsidR="00AB74D7">
        <w:rPr>
          <w:sz w:val="24"/>
          <w:szCs w:val="24"/>
        </w:rPr>
        <w:t xml:space="preserve"> over time</w:t>
      </w:r>
      <w:r w:rsidR="00F35B29">
        <w:rPr>
          <w:sz w:val="24"/>
          <w:szCs w:val="24"/>
        </w:rPr>
        <w:t xml:space="preserve"> </w:t>
      </w:r>
      <w:r w:rsidR="00363501" w:rsidRPr="00363501">
        <w:rPr>
          <w:sz w:val="24"/>
          <w:szCs w:val="24"/>
        </w:rPr>
        <w:t>urban residents gradually change</w:t>
      </w:r>
      <w:r w:rsidR="00F35B29">
        <w:rPr>
          <w:sz w:val="24"/>
          <w:szCs w:val="24"/>
        </w:rPr>
        <w:t>d</w:t>
      </w:r>
      <w:r w:rsidR="00363501" w:rsidRPr="00363501">
        <w:rPr>
          <w:sz w:val="24"/>
          <w:szCs w:val="24"/>
        </w:rPr>
        <w:t xml:space="preserve"> their negative attitude</w:t>
      </w:r>
      <w:r w:rsidR="00D53211">
        <w:rPr>
          <w:sz w:val="24"/>
          <w:szCs w:val="24"/>
        </w:rPr>
        <w:t>s</w:t>
      </w:r>
      <w:r w:rsidR="00363501" w:rsidRPr="00363501">
        <w:rPr>
          <w:sz w:val="24"/>
          <w:szCs w:val="24"/>
        </w:rPr>
        <w:t xml:space="preserve"> toward migrant workers</w:t>
      </w:r>
      <w:r w:rsidR="00AB74D7">
        <w:rPr>
          <w:sz w:val="24"/>
          <w:szCs w:val="24"/>
        </w:rPr>
        <w:t>,</w:t>
      </w:r>
      <w:r w:rsidR="00F35B29">
        <w:rPr>
          <w:sz w:val="24"/>
          <w:szCs w:val="24"/>
        </w:rPr>
        <w:t xml:space="preserve"> and bega</w:t>
      </w:r>
      <w:r w:rsidR="00363501" w:rsidRPr="00363501">
        <w:rPr>
          <w:sz w:val="24"/>
          <w:szCs w:val="24"/>
        </w:rPr>
        <w:t>n to accept and respect them.</w:t>
      </w:r>
    </w:p>
    <w:p w:rsidR="00363501" w:rsidRPr="00363501" w:rsidRDefault="00F35B29" w:rsidP="009A7BCF">
      <w:pPr>
        <w:tabs>
          <w:tab w:val="left" w:pos="720"/>
        </w:tabs>
        <w:spacing w:line="480" w:lineRule="auto"/>
        <w:ind w:right="-720"/>
        <w:jc w:val="left"/>
        <w:rPr>
          <w:sz w:val="24"/>
          <w:szCs w:val="24"/>
        </w:rPr>
      </w:pPr>
      <w:r>
        <w:rPr>
          <w:sz w:val="24"/>
          <w:szCs w:val="24"/>
        </w:rPr>
        <w:tab/>
        <w:t>Migrant workers who work and live</w:t>
      </w:r>
      <w:r w:rsidR="00363501" w:rsidRPr="00363501">
        <w:rPr>
          <w:sz w:val="24"/>
          <w:szCs w:val="24"/>
        </w:rPr>
        <w:t xml:space="preserve"> in</w:t>
      </w:r>
      <w:r w:rsidR="004B08DA">
        <w:rPr>
          <w:sz w:val="24"/>
          <w:szCs w:val="24"/>
        </w:rPr>
        <w:t xml:space="preserve"> a</w:t>
      </w:r>
      <w:r w:rsidR="00363501" w:rsidRPr="00363501">
        <w:rPr>
          <w:sz w:val="24"/>
          <w:szCs w:val="24"/>
        </w:rPr>
        <w:t xml:space="preserve"> city </w:t>
      </w:r>
      <w:r>
        <w:rPr>
          <w:sz w:val="24"/>
          <w:szCs w:val="24"/>
        </w:rPr>
        <w:t xml:space="preserve">can expect to </w:t>
      </w:r>
      <w:r w:rsidR="00363501" w:rsidRPr="00363501">
        <w:rPr>
          <w:sz w:val="24"/>
          <w:szCs w:val="24"/>
        </w:rPr>
        <w:t xml:space="preserve">integrate into the city. This process is not </w:t>
      </w:r>
      <w:r>
        <w:rPr>
          <w:sz w:val="24"/>
          <w:szCs w:val="24"/>
        </w:rPr>
        <w:t>entirely</w:t>
      </w:r>
      <w:r w:rsidR="00363501" w:rsidRPr="00363501">
        <w:rPr>
          <w:sz w:val="24"/>
          <w:szCs w:val="24"/>
        </w:rPr>
        <w:t xml:space="preserve"> migrant workers’ own effort,</w:t>
      </w:r>
      <w:r w:rsidR="004B08DA">
        <w:rPr>
          <w:sz w:val="24"/>
          <w:szCs w:val="24"/>
        </w:rPr>
        <w:t xml:space="preserve"> as</w:t>
      </w:r>
      <w:r w:rsidR="00363501" w:rsidRPr="00363501">
        <w:rPr>
          <w:sz w:val="24"/>
          <w:szCs w:val="24"/>
        </w:rPr>
        <w:t xml:space="preserve"> it also </w:t>
      </w:r>
      <w:r>
        <w:rPr>
          <w:sz w:val="24"/>
          <w:szCs w:val="24"/>
        </w:rPr>
        <w:t>depends on</w:t>
      </w:r>
      <w:r w:rsidR="00363501" w:rsidRPr="00363501">
        <w:rPr>
          <w:sz w:val="24"/>
          <w:szCs w:val="24"/>
        </w:rPr>
        <w:t xml:space="preserve"> urban residents’ </w:t>
      </w:r>
      <w:r w:rsidR="00363501" w:rsidRPr="00363501">
        <w:rPr>
          <w:sz w:val="24"/>
          <w:szCs w:val="24"/>
        </w:rPr>
        <w:lastRenderedPageBreak/>
        <w:t>acceptance. This research shows that social group and social organization participation influence urban residents’ attitude</w:t>
      </w:r>
      <w:r w:rsidR="00FE4106">
        <w:rPr>
          <w:sz w:val="24"/>
          <w:szCs w:val="24"/>
        </w:rPr>
        <w:t>s, and may provide</w:t>
      </w:r>
      <w:r w:rsidR="00D81BA9">
        <w:rPr>
          <w:sz w:val="24"/>
          <w:szCs w:val="24"/>
        </w:rPr>
        <w:t xml:space="preserve"> a</w:t>
      </w:r>
      <w:r w:rsidR="00FE4106">
        <w:rPr>
          <w:sz w:val="24"/>
          <w:szCs w:val="24"/>
        </w:rPr>
        <w:t>n</w:t>
      </w:r>
      <w:r w:rsidR="00D81BA9">
        <w:rPr>
          <w:sz w:val="24"/>
          <w:szCs w:val="24"/>
        </w:rPr>
        <w:t xml:space="preserve"> </w:t>
      </w:r>
      <w:r w:rsidR="00FE4106">
        <w:rPr>
          <w:sz w:val="24"/>
          <w:szCs w:val="24"/>
        </w:rPr>
        <w:t>opportunity</w:t>
      </w:r>
      <w:r w:rsidR="00D81BA9">
        <w:rPr>
          <w:sz w:val="24"/>
          <w:szCs w:val="24"/>
        </w:rPr>
        <w:t xml:space="preserve"> to </w:t>
      </w:r>
      <w:r>
        <w:rPr>
          <w:sz w:val="24"/>
          <w:szCs w:val="24"/>
        </w:rPr>
        <w:t>reduce</w:t>
      </w:r>
      <w:r w:rsidR="00FE4106">
        <w:rPr>
          <w:sz w:val="24"/>
          <w:szCs w:val="24"/>
        </w:rPr>
        <w:t xml:space="preserve"> </w:t>
      </w:r>
      <w:r w:rsidR="00C81DEE">
        <w:rPr>
          <w:sz w:val="24"/>
          <w:szCs w:val="24"/>
        </w:rPr>
        <w:t>bias</w:t>
      </w:r>
      <w:r w:rsidR="00FE4106">
        <w:rPr>
          <w:sz w:val="24"/>
          <w:szCs w:val="24"/>
        </w:rPr>
        <w:t>es</w:t>
      </w:r>
      <w:r w:rsidR="00C81DEE">
        <w:rPr>
          <w:sz w:val="24"/>
          <w:szCs w:val="24"/>
        </w:rPr>
        <w:t xml:space="preserve"> </w:t>
      </w:r>
      <w:r>
        <w:rPr>
          <w:sz w:val="24"/>
          <w:szCs w:val="24"/>
        </w:rPr>
        <w:t>against</w:t>
      </w:r>
      <w:r w:rsidR="00363501" w:rsidRPr="00363501">
        <w:rPr>
          <w:sz w:val="24"/>
          <w:szCs w:val="24"/>
        </w:rPr>
        <w:t xml:space="preserve"> migrant wo</w:t>
      </w:r>
      <w:r w:rsidR="00597BAB">
        <w:rPr>
          <w:sz w:val="24"/>
          <w:szCs w:val="24"/>
        </w:rPr>
        <w:t>rkers</w:t>
      </w:r>
      <w:r w:rsidR="00363501" w:rsidRPr="00363501">
        <w:rPr>
          <w:sz w:val="24"/>
          <w:szCs w:val="24"/>
        </w:rPr>
        <w:t xml:space="preserve">. </w:t>
      </w:r>
    </w:p>
    <w:p w:rsidR="0060414E" w:rsidRDefault="0060414E" w:rsidP="009A7BCF">
      <w:pPr>
        <w:tabs>
          <w:tab w:val="left" w:pos="720"/>
        </w:tabs>
        <w:spacing w:line="480" w:lineRule="auto"/>
        <w:ind w:right="-720"/>
        <w:jc w:val="left"/>
        <w:rPr>
          <w:sz w:val="24"/>
          <w:szCs w:val="24"/>
        </w:rPr>
      </w:pPr>
    </w:p>
    <w:p w:rsidR="004A7101" w:rsidRDefault="004A7101" w:rsidP="009A7BCF">
      <w:pPr>
        <w:tabs>
          <w:tab w:val="left" w:pos="720"/>
        </w:tabs>
        <w:spacing w:line="480" w:lineRule="auto"/>
        <w:ind w:right="-720"/>
        <w:jc w:val="left"/>
        <w:rPr>
          <w:sz w:val="24"/>
          <w:szCs w:val="24"/>
        </w:rPr>
      </w:pPr>
    </w:p>
    <w:p w:rsidR="004A7101" w:rsidRDefault="004A7101" w:rsidP="009A7BCF">
      <w:pPr>
        <w:tabs>
          <w:tab w:val="left" w:pos="720"/>
        </w:tabs>
        <w:spacing w:line="480" w:lineRule="auto"/>
        <w:ind w:right="-720"/>
        <w:jc w:val="left"/>
        <w:rPr>
          <w:sz w:val="24"/>
          <w:szCs w:val="24"/>
        </w:rPr>
      </w:pPr>
    </w:p>
    <w:p w:rsidR="009D0AB5" w:rsidRDefault="009D0AB5">
      <w:pPr>
        <w:widowControl/>
        <w:jc w:val="left"/>
        <w:rPr>
          <w:b/>
          <w:sz w:val="24"/>
          <w:szCs w:val="24"/>
        </w:rPr>
      </w:pPr>
      <w:r>
        <w:rPr>
          <w:b/>
          <w:sz w:val="24"/>
          <w:szCs w:val="24"/>
        </w:rPr>
        <w:br w:type="page"/>
      </w:r>
    </w:p>
    <w:p w:rsidR="004A7101" w:rsidRPr="00687075" w:rsidRDefault="009D0AB5" w:rsidP="009A7BCF">
      <w:pPr>
        <w:tabs>
          <w:tab w:val="left" w:pos="720"/>
        </w:tabs>
        <w:spacing w:line="480" w:lineRule="auto"/>
        <w:ind w:right="-720"/>
        <w:jc w:val="left"/>
        <w:rPr>
          <w:b/>
          <w:sz w:val="24"/>
          <w:szCs w:val="24"/>
        </w:rPr>
      </w:pPr>
      <w:r>
        <w:rPr>
          <w:b/>
          <w:sz w:val="24"/>
          <w:szCs w:val="24"/>
        </w:rPr>
        <w:lastRenderedPageBreak/>
        <w:t>References</w:t>
      </w:r>
    </w:p>
    <w:p w:rsidR="00AA22F2" w:rsidRPr="00FD1898" w:rsidRDefault="00AA22F2" w:rsidP="009A7BCF">
      <w:pPr>
        <w:tabs>
          <w:tab w:val="left" w:pos="720"/>
        </w:tabs>
        <w:spacing w:line="480" w:lineRule="auto"/>
        <w:ind w:left="480" w:right="-720" w:hangingChars="200" w:hanging="480"/>
        <w:jc w:val="left"/>
        <w:rPr>
          <w:rFonts w:eastAsia="SimSun" w:cs="Times New Roman"/>
          <w:sz w:val="24"/>
          <w:szCs w:val="24"/>
        </w:rPr>
      </w:pPr>
      <w:r w:rsidRPr="00687075">
        <w:rPr>
          <w:rFonts w:eastAsia="SimSun" w:cs="Times New Roman"/>
          <w:sz w:val="24"/>
          <w:szCs w:val="24"/>
        </w:rPr>
        <w:t>Cui Yan</w:t>
      </w:r>
      <w:r w:rsidRPr="00FD1898">
        <w:rPr>
          <w:rFonts w:eastAsia="SimSun" w:cs="Times New Roman"/>
          <w:sz w:val="24"/>
          <w:szCs w:val="24"/>
        </w:rPr>
        <w:t>.</w:t>
      </w:r>
      <w:r>
        <w:rPr>
          <w:rFonts w:eastAsia="SimSun" w:cs="Times New Roman"/>
          <w:sz w:val="24"/>
          <w:szCs w:val="24"/>
        </w:rPr>
        <w:t xml:space="preserve"> 2012</w:t>
      </w:r>
      <w:r w:rsidRPr="00687075">
        <w:rPr>
          <w:rFonts w:eastAsia="SimSun" w:cs="Times New Roman"/>
          <w:sz w:val="24"/>
          <w:szCs w:val="24"/>
        </w:rPr>
        <w:t>.</w:t>
      </w:r>
      <w:r w:rsidRPr="00FD1898">
        <w:rPr>
          <w:rFonts w:eastAsia="SimSun" w:cs="Times New Roman"/>
          <w:sz w:val="24"/>
          <w:szCs w:val="24"/>
        </w:rPr>
        <w:t xml:space="preserve"> </w:t>
      </w:r>
      <w:bookmarkStart w:id="16" w:name="OLE_LINK20"/>
      <w:bookmarkStart w:id="17" w:name="OLE_LINK25"/>
      <w:r>
        <w:rPr>
          <w:rFonts w:eastAsia="SimSun" w:cs="Times New Roman"/>
          <w:sz w:val="24"/>
          <w:szCs w:val="24"/>
        </w:rPr>
        <w:t>“</w:t>
      </w:r>
      <w:r w:rsidRPr="00687075">
        <w:rPr>
          <w:rFonts w:eastAsia="SimSun" w:cs="Times New Roman"/>
          <w:sz w:val="24"/>
          <w:szCs w:val="24"/>
        </w:rPr>
        <w:t>A Study on Migrants' Psychological Integration and Self-identity</w:t>
      </w:r>
      <w:bookmarkEnd w:id="16"/>
      <w:bookmarkEnd w:id="17"/>
      <w:r w:rsidRPr="00FD1898">
        <w:rPr>
          <w:rFonts w:eastAsia="SimSun" w:cs="Times New Roman"/>
          <w:sz w:val="24"/>
          <w:szCs w:val="24"/>
        </w:rPr>
        <w:t>.</w:t>
      </w:r>
      <w:r>
        <w:rPr>
          <w:rFonts w:eastAsia="SimSun" w:cs="Times New Roman"/>
          <w:sz w:val="24"/>
          <w:szCs w:val="24"/>
        </w:rPr>
        <w:t xml:space="preserve">” </w:t>
      </w:r>
      <w:r w:rsidRPr="00687075">
        <w:rPr>
          <w:rFonts w:eastAsia="SimSun" w:cs="Times New Roman"/>
          <w:i/>
          <w:sz w:val="24"/>
          <w:szCs w:val="24"/>
        </w:rPr>
        <w:t>Sociological Studies</w:t>
      </w:r>
      <w:r>
        <w:rPr>
          <w:rFonts w:eastAsia="SimSun" w:cs="Times New Roman"/>
          <w:sz w:val="24"/>
          <w:szCs w:val="24"/>
        </w:rPr>
        <w:t xml:space="preserve"> no.5: </w:t>
      </w:r>
      <w:r w:rsidRPr="00FD1898">
        <w:rPr>
          <w:rFonts w:eastAsia="SimSun" w:cs="Times New Roman"/>
          <w:sz w:val="24"/>
          <w:szCs w:val="24"/>
        </w:rPr>
        <w:t>141-160.</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Hu Jiecheng. 2007</w:t>
      </w:r>
      <w:r w:rsidRPr="00687075">
        <w:rPr>
          <w:sz w:val="24"/>
          <w:szCs w:val="24"/>
        </w:rPr>
        <w:t>.</w:t>
      </w:r>
      <w:r w:rsidRPr="00687075">
        <w:rPr>
          <w:rFonts w:hint="eastAsia"/>
          <w:sz w:val="24"/>
          <w:szCs w:val="24"/>
        </w:rPr>
        <w:t xml:space="preserve"> </w:t>
      </w:r>
      <w:r>
        <w:rPr>
          <w:sz w:val="24"/>
          <w:szCs w:val="24"/>
        </w:rPr>
        <w:t>“Social Exclusion and Problem of Urban I</w:t>
      </w:r>
      <w:r w:rsidRPr="00687075">
        <w:rPr>
          <w:sz w:val="24"/>
          <w:szCs w:val="24"/>
        </w:rPr>
        <w:t>nclusion</w:t>
      </w:r>
      <w:r w:rsidRPr="00687075">
        <w:rPr>
          <w:rFonts w:hint="eastAsia"/>
          <w:sz w:val="24"/>
          <w:szCs w:val="24"/>
        </w:rPr>
        <w:t xml:space="preserve"> </w:t>
      </w:r>
      <w:r>
        <w:rPr>
          <w:sz w:val="24"/>
          <w:szCs w:val="24"/>
        </w:rPr>
        <w:t>of Peasant W</w:t>
      </w:r>
      <w:r w:rsidRPr="00687075">
        <w:rPr>
          <w:sz w:val="24"/>
          <w:szCs w:val="24"/>
        </w:rPr>
        <w:t>orkers.</w:t>
      </w:r>
      <w:r>
        <w:rPr>
          <w:sz w:val="24"/>
          <w:szCs w:val="24"/>
        </w:rPr>
        <w:t>”</w:t>
      </w:r>
      <w:r w:rsidRPr="00687075">
        <w:rPr>
          <w:sz w:val="24"/>
          <w:szCs w:val="24"/>
        </w:rPr>
        <w:t> </w:t>
      </w:r>
      <w:r w:rsidRPr="00687075">
        <w:rPr>
          <w:i/>
          <w:iCs/>
          <w:sz w:val="24"/>
          <w:szCs w:val="24"/>
        </w:rPr>
        <w:t>Lanzhou Academic Journal</w:t>
      </w:r>
      <w:r>
        <w:rPr>
          <w:sz w:val="24"/>
          <w:szCs w:val="24"/>
        </w:rPr>
        <w:t xml:space="preserve"> no.</w:t>
      </w:r>
      <w:r w:rsidRPr="00687075">
        <w:rPr>
          <w:i/>
          <w:iCs/>
          <w:sz w:val="24"/>
          <w:szCs w:val="24"/>
        </w:rPr>
        <w:t>7</w:t>
      </w:r>
      <w:r>
        <w:rPr>
          <w:sz w:val="24"/>
          <w:szCs w:val="24"/>
        </w:rPr>
        <w:t xml:space="preserve">: </w:t>
      </w:r>
      <w:r w:rsidRPr="00687075">
        <w:rPr>
          <w:sz w:val="24"/>
          <w:szCs w:val="24"/>
        </w:rPr>
        <w:t>87-90.</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Hu Rong, and Wang Xiao. 2012</w:t>
      </w:r>
      <w:r w:rsidRPr="00687075">
        <w:rPr>
          <w:sz w:val="24"/>
          <w:szCs w:val="24"/>
        </w:rPr>
        <w:t xml:space="preserve">. </w:t>
      </w:r>
      <w:bookmarkStart w:id="18" w:name="OLE_LINK48"/>
      <w:bookmarkStart w:id="19" w:name="OLE_LINK49"/>
      <w:r>
        <w:rPr>
          <w:sz w:val="24"/>
          <w:szCs w:val="24"/>
        </w:rPr>
        <w:t>“Social Capital and Social Distance from Urban Citizens to Migrant W</w:t>
      </w:r>
      <w:r w:rsidRPr="00687075">
        <w:rPr>
          <w:sz w:val="24"/>
          <w:szCs w:val="24"/>
        </w:rPr>
        <w:t>orkers.</w:t>
      </w:r>
      <w:r>
        <w:rPr>
          <w:sz w:val="24"/>
          <w:szCs w:val="24"/>
        </w:rPr>
        <w:t>”</w:t>
      </w:r>
      <w:r w:rsidRPr="00687075">
        <w:rPr>
          <w:sz w:val="24"/>
          <w:szCs w:val="24"/>
        </w:rPr>
        <w:t xml:space="preserve"> </w:t>
      </w:r>
      <w:bookmarkEnd w:id="18"/>
      <w:bookmarkEnd w:id="19"/>
      <w:r w:rsidRPr="00687075">
        <w:rPr>
          <w:i/>
          <w:sz w:val="24"/>
          <w:szCs w:val="24"/>
        </w:rPr>
        <w:t>Social Science Research</w:t>
      </w:r>
      <w:r>
        <w:rPr>
          <w:sz w:val="24"/>
          <w:szCs w:val="24"/>
        </w:rPr>
        <w:t xml:space="preserve"> no.3: </w:t>
      </w:r>
      <w:r w:rsidRPr="00687075">
        <w:rPr>
          <w:sz w:val="24"/>
          <w:szCs w:val="24"/>
        </w:rPr>
        <w:t>101-106.</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Jin Ping. 2010</w:t>
      </w:r>
      <w:r w:rsidRPr="00687075">
        <w:rPr>
          <w:sz w:val="24"/>
          <w:szCs w:val="24"/>
        </w:rPr>
        <w:t xml:space="preserve">. </w:t>
      </w:r>
      <w:r>
        <w:rPr>
          <w:sz w:val="24"/>
          <w:szCs w:val="24"/>
        </w:rPr>
        <w:t>“Study on New Generation of Migrant Workers’ City Inclusion Status and C</w:t>
      </w:r>
      <w:r w:rsidRPr="00687075">
        <w:rPr>
          <w:sz w:val="24"/>
          <w:szCs w:val="24"/>
        </w:rPr>
        <w:t>ountermeasures.</w:t>
      </w:r>
      <w:r>
        <w:rPr>
          <w:sz w:val="24"/>
          <w:szCs w:val="24"/>
        </w:rPr>
        <w:t>”</w:t>
      </w:r>
      <w:r w:rsidRPr="00687075">
        <w:rPr>
          <w:sz w:val="24"/>
          <w:szCs w:val="24"/>
        </w:rPr>
        <w:t> </w:t>
      </w:r>
      <w:r w:rsidRPr="00687075">
        <w:rPr>
          <w:i/>
          <w:iCs/>
          <w:sz w:val="24"/>
          <w:szCs w:val="24"/>
        </w:rPr>
        <w:t>Study &amp; Practice</w:t>
      </w:r>
      <w:r>
        <w:rPr>
          <w:sz w:val="24"/>
          <w:szCs w:val="24"/>
        </w:rPr>
        <w:t xml:space="preserve"> no.3</w:t>
      </w:r>
      <w:r w:rsidRPr="000503B1">
        <w:rPr>
          <w:iCs/>
          <w:sz w:val="24"/>
          <w:szCs w:val="24"/>
        </w:rPr>
        <w:t xml:space="preserve">: </w:t>
      </w:r>
      <w:r w:rsidRPr="00687075">
        <w:rPr>
          <w:i/>
          <w:iCs/>
          <w:sz w:val="24"/>
          <w:szCs w:val="24"/>
        </w:rPr>
        <w:t>112-116</w:t>
      </w:r>
      <w:r w:rsidRPr="00687075">
        <w:rPr>
          <w:sz w:val="24"/>
          <w:szCs w:val="24"/>
        </w:rPr>
        <w:t>.</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Li Peilin, and Tian Feng. 2012</w:t>
      </w:r>
      <w:r w:rsidRPr="00687075">
        <w:rPr>
          <w:sz w:val="24"/>
          <w:szCs w:val="24"/>
        </w:rPr>
        <w:t xml:space="preserve">. </w:t>
      </w:r>
      <w:r>
        <w:rPr>
          <w:sz w:val="24"/>
          <w:szCs w:val="24"/>
        </w:rPr>
        <w:t>“A Cross Generational Comparison of Social Cohesion of Migrant W</w:t>
      </w:r>
      <w:r w:rsidRPr="00687075">
        <w:rPr>
          <w:sz w:val="24"/>
          <w:szCs w:val="24"/>
        </w:rPr>
        <w:t>orkers in China.</w:t>
      </w:r>
      <w:r>
        <w:rPr>
          <w:sz w:val="24"/>
          <w:szCs w:val="24"/>
        </w:rPr>
        <w:t>”</w:t>
      </w:r>
      <w:r w:rsidRPr="00687075">
        <w:rPr>
          <w:sz w:val="24"/>
          <w:szCs w:val="24"/>
        </w:rPr>
        <w:t> </w:t>
      </w:r>
      <w:r w:rsidRPr="00687075">
        <w:rPr>
          <w:i/>
          <w:iCs/>
          <w:sz w:val="24"/>
          <w:szCs w:val="24"/>
        </w:rPr>
        <w:t>Chinese Journal of Sociology</w:t>
      </w:r>
      <w:r>
        <w:rPr>
          <w:sz w:val="24"/>
          <w:szCs w:val="24"/>
        </w:rPr>
        <w:t xml:space="preserve"> no.5: </w:t>
      </w:r>
      <w:r w:rsidRPr="00687075">
        <w:rPr>
          <w:sz w:val="24"/>
          <w:szCs w:val="24"/>
        </w:rPr>
        <w:t>20-24.</w:t>
      </w:r>
    </w:p>
    <w:p w:rsidR="00AA22F2" w:rsidRPr="00687075" w:rsidRDefault="00AA22F2" w:rsidP="009A7BCF">
      <w:pPr>
        <w:tabs>
          <w:tab w:val="left" w:pos="720"/>
        </w:tabs>
        <w:spacing w:line="480" w:lineRule="auto"/>
        <w:ind w:left="480" w:right="-720" w:hangingChars="200" w:hanging="480"/>
        <w:jc w:val="left"/>
        <w:rPr>
          <w:sz w:val="24"/>
          <w:szCs w:val="24"/>
        </w:rPr>
      </w:pPr>
      <w:r w:rsidRPr="00687075">
        <w:rPr>
          <w:sz w:val="24"/>
          <w:szCs w:val="24"/>
        </w:rPr>
        <w:t>Li Sh</w:t>
      </w:r>
      <w:r>
        <w:rPr>
          <w:sz w:val="24"/>
          <w:szCs w:val="24"/>
        </w:rPr>
        <w:t>uzhuo, Ren Yike, and Jin Xiaoyi. 2008</w:t>
      </w:r>
      <w:r w:rsidRPr="00687075">
        <w:rPr>
          <w:sz w:val="24"/>
          <w:szCs w:val="24"/>
        </w:rPr>
        <w:t>.</w:t>
      </w:r>
      <w:r w:rsidRPr="00687075">
        <w:rPr>
          <w:rFonts w:hint="eastAsia"/>
          <w:sz w:val="24"/>
          <w:szCs w:val="24"/>
        </w:rPr>
        <w:t xml:space="preserve"> </w:t>
      </w:r>
      <w:r>
        <w:rPr>
          <w:sz w:val="24"/>
          <w:szCs w:val="24"/>
        </w:rPr>
        <w:t>“A Research on</w:t>
      </w:r>
      <w:r w:rsidRPr="00687075">
        <w:rPr>
          <w:sz w:val="24"/>
          <w:szCs w:val="24"/>
        </w:rPr>
        <w:t xml:space="preserve"> </w:t>
      </w:r>
      <w:r>
        <w:rPr>
          <w:sz w:val="24"/>
          <w:szCs w:val="24"/>
        </w:rPr>
        <w:t>Social Integration of Chinese Migrant Rural Workers and Its Influencing Factors: An Analysis Based on Social Support N</w:t>
      </w:r>
      <w:r w:rsidRPr="00687075">
        <w:rPr>
          <w:sz w:val="24"/>
          <w:szCs w:val="24"/>
        </w:rPr>
        <w:t>etwork.</w:t>
      </w:r>
      <w:r>
        <w:rPr>
          <w:sz w:val="24"/>
          <w:szCs w:val="24"/>
        </w:rPr>
        <w:t>”</w:t>
      </w:r>
      <w:r w:rsidRPr="00687075">
        <w:rPr>
          <w:sz w:val="24"/>
          <w:szCs w:val="24"/>
        </w:rPr>
        <w:t> </w:t>
      </w:r>
      <w:r w:rsidRPr="00687075">
        <w:rPr>
          <w:i/>
          <w:iCs/>
          <w:sz w:val="24"/>
          <w:szCs w:val="24"/>
        </w:rPr>
        <w:t>Population &amp; Economics</w:t>
      </w:r>
      <w:r>
        <w:rPr>
          <w:sz w:val="24"/>
          <w:szCs w:val="24"/>
        </w:rPr>
        <w:t xml:space="preserve"> no.2: </w:t>
      </w:r>
      <w:r w:rsidRPr="00687075">
        <w:rPr>
          <w:sz w:val="24"/>
          <w:szCs w:val="24"/>
        </w:rPr>
        <w:t>1-8.</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Li Qiang. 1995</w:t>
      </w:r>
      <w:r w:rsidRPr="00687075">
        <w:rPr>
          <w:sz w:val="24"/>
          <w:szCs w:val="24"/>
        </w:rPr>
        <w:t xml:space="preserve">. </w:t>
      </w:r>
      <w:bookmarkStart w:id="20" w:name="OLE_LINK39"/>
      <w:bookmarkStart w:id="21" w:name="OLE_LINK40"/>
      <w:r>
        <w:rPr>
          <w:sz w:val="24"/>
          <w:szCs w:val="24"/>
        </w:rPr>
        <w:t>“Emotion Tendency and Social Conflict of M</w:t>
      </w:r>
      <w:r w:rsidRPr="00687075">
        <w:rPr>
          <w:sz w:val="24"/>
          <w:szCs w:val="24"/>
        </w:rPr>
        <w:t xml:space="preserve">igrant </w:t>
      </w:r>
      <w:r>
        <w:rPr>
          <w:sz w:val="24"/>
          <w:szCs w:val="24"/>
        </w:rPr>
        <w:t>W</w:t>
      </w:r>
      <w:r w:rsidRPr="00687075">
        <w:rPr>
          <w:sz w:val="24"/>
          <w:szCs w:val="24"/>
        </w:rPr>
        <w:t>orkers</w:t>
      </w:r>
      <w:bookmarkEnd w:id="20"/>
      <w:bookmarkEnd w:id="21"/>
      <w:r w:rsidRPr="00687075">
        <w:rPr>
          <w:sz w:val="24"/>
          <w:szCs w:val="24"/>
        </w:rPr>
        <w:t>.</w:t>
      </w:r>
      <w:r>
        <w:rPr>
          <w:sz w:val="24"/>
          <w:szCs w:val="24"/>
        </w:rPr>
        <w:t>”</w:t>
      </w:r>
      <w:r w:rsidRPr="00687075">
        <w:rPr>
          <w:sz w:val="24"/>
          <w:szCs w:val="24"/>
        </w:rPr>
        <w:t> </w:t>
      </w:r>
      <w:r w:rsidRPr="00687075">
        <w:rPr>
          <w:i/>
          <w:iCs/>
          <w:sz w:val="24"/>
          <w:szCs w:val="24"/>
        </w:rPr>
        <w:t>Sociological Studies</w:t>
      </w:r>
      <w:r>
        <w:rPr>
          <w:sz w:val="24"/>
          <w:szCs w:val="24"/>
        </w:rPr>
        <w:t xml:space="preserve"> no.4: </w:t>
      </w:r>
      <w:r w:rsidRPr="00687075">
        <w:rPr>
          <w:sz w:val="24"/>
          <w:szCs w:val="24"/>
        </w:rPr>
        <w:t>42-49.</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Liu Chuanjiang, and Zhou Ling. 2004</w:t>
      </w:r>
      <w:r w:rsidRPr="00687075">
        <w:rPr>
          <w:sz w:val="24"/>
          <w:szCs w:val="24"/>
        </w:rPr>
        <w:t xml:space="preserve">. </w:t>
      </w:r>
      <w:r>
        <w:rPr>
          <w:sz w:val="24"/>
          <w:szCs w:val="24"/>
        </w:rPr>
        <w:t>“Social Capital and Migrant Workers’ City I</w:t>
      </w:r>
      <w:r w:rsidRPr="00687075">
        <w:rPr>
          <w:sz w:val="24"/>
          <w:szCs w:val="24"/>
        </w:rPr>
        <w:t>ntegration.</w:t>
      </w:r>
      <w:r>
        <w:rPr>
          <w:sz w:val="24"/>
          <w:szCs w:val="24"/>
        </w:rPr>
        <w:t>”</w:t>
      </w:r>
      <w:r w:rsidRPr="00687075">
        <w:rPr>
          <w:sz w:val="24"/>
          <w:szCs w:val="24"/>
        </w:rPr>
        <w:t> </w:t>
      </w:r>
      <w:r w:rsidRPr="00687075">
        <w:rPr>
          <w:i/>
          <w:iCs/>
          <w:sz w:val="24"/>
          <w:szCs w:val="24"/>
        </w:rPr>
        <w:t>Population Research</w:t>
      </w:r>
      <w:r>
        <w:rPr>
          <w:sz w:val="24"/>
          <w:szCs w:val="24"/>
        </w:rPr>
        <w:t xml:space="preserve"> no.5:</w:t>
      </w:r>
      <w:r w:rsidRPr="00687075">
        <w:rPr>
          <w:sz w:val="24"/>
          <w:szCs w:val="24"/>
        </w:rPr>
        <w:t xml:space="preserve"> 12-18.</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Liu Jiane. 2010</w:t>
      </w:r>
      <w:r w:rsidRPr="00687075">
        <w:rPr>
          <w:sz w:val="24"/>
          <w:szCs w:val="24"/>
        </w:rPr>
        <w:t>.</w:t>
      </w:r>
      <w:r w:rsidRPr="00687075">
        <w:rPr>
          <w:rFonts w:hint="eastAsia"/>
          <w:sz w:val="24"/>
          <w:szCs w:val="24"/>
        </w:rPr>
        <w:t xml:space="preserve"> </w:t>
      </w:r>
      <w:r>
        <w:rPr>
          <w:sz w:val="24"/>
          <w:szCs w:val="24"/>
        </w:rPr>
        <w:t>“Social Inclusion for Rural- urban M</w:t>
      </w:r>
      <w:r w:rsidRPr="00687075">
        <w:rPr>
          <w:sz w:val="24"/>
          <w:szCs w:val="24"/>
        </w:rPr>
        <w:t>igrants:</w:t>
      </w:r>
      <w:r w:rsidRPr="00687075">
        <w:rPr>
          <w:rFonts w:hint="eastAsia"/>
          <w:sz w:val="24"/>
          <w:szCs w:val="24"/>
        </w:rPr>
        <w:t xml:space="preserve"> </w:t>
      </w:r>
      <w:r>
        <w:rPr>
          <w:sz w:val="24"/>
          <w:szCs w:val="24"/>
        </w:rPr>
        <w:t>A Quantitative Study of Five Big C</w:t>
      </w:r>
      <w:r w:rsidRPr="00687075">
        <w:rPr>
          <w:sz w:val="24"/>
          <w:szCs w:val="24"/>
        </w:rPr>
        <w:t>ities in China.</w:t>
      </w:r>
      <w:r>
        <w:rPr>
          <w:sz w:val="24"/>
          <w:szCs w:val="24"/>
        </w:rPr>
        <w:t>”</w:t>
      </w:r>
      <w:r w:rsidRPr="00687075">
        <w:rPr>
          <w:sz w:val="24"/>
          <w:szCs w:val="24"/>
        </w:rPr>
        <w:t> </w:t>
      </w:r>
      <w:r w:rsidRPr="00687075">
        <w:rPr>
          <w:i/>
          <w:iCs/>
          <w:sz w:val="24"/>
          <w:szCs w:val="24"/>
        </w:rPr>
        <w:t>Population Research</w:t>
      </w:r>
      <w:r>
        <w:rPr>
          <w:sz w:val="24"/>
          <w:szCs w:val="24"/>
        </w:rPr>
        <w:t xml:space="preserve"> no.34 (4): </w:t>
      </w:r>
      <w:r w:rsidRPr="00687075">
        <w:rPr>
          <w:sz w:val="24"/>
          <w:szCs w:val="24"/>
        </w:rPr>
        <w:t>62-75.</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Liu Linping. 2008</w:t>
      </w:r>
      <w:r w:rsidRPr="00687075">
        <w:rPr>
          <w:sz w:val="24"/>
          <w:szCs w:val="24"/>
        </w:rPr>
        <w:t>.</w:t>
      </w:r>
      <w:r w:rsidRPr="00687075">
        <w:rPr>
          <w:rFonts w:hint="eastAsia"/>
          <w:sz w:val="24"/>
          <w:szCs w:val="24"/>
        </w:rPr>
        <w:t xml:space="preserve"> </w:t>
      </w:r>
      <w:r>
        <w:rPr>
          <w:sz w:val="24"/>
          <w:szCs w:val="24"/>
        </w:rPr>
        <w:t xml:space="preserve">“Interaction and Attitude: Migrant Peasant Workers in Eyes of Urban Citizens: </w:t>
      </w:r>
      <w:r>
        <w:rPr>
          <w:sz w:val="24"/>
          <w:szCs w:val="24"/>
        </w:rPr>
        <w:lastRenderedPageBreak/>
        <w:t xml:space="preserve">A Survey of Guangzhou </w:t>
      </w:r>
      <w:r w:rsidR="00B26BF3">
        <w:rPr>
          <w:sz w:val="24"/>
          <w:szCs w:val="24"/>
        </w:rPr>
        <w:t>Resident</w:t>
      </w:r>
      <w:r w:rsidRPr="00687075">
        <w:rPr>
          <w:sz w:val="24"/>
          <w:szCs w:val="24"/>
        </w:rPr>
        <w:t>s.</w:t>
      </w:r>
      <w:r>
        <w:rPr>
          <w:sz w:val="24"/>
          <w:szCs w:val="24"/>
        </w:rPr>
        <w:t>”</w:t>
      </w:r>
      <w:r w:rsidRPr="00687075">
        <w:rPr>
          <w:sz w:val="24"/>
          <w:szCs w:val="24"/>
        </w:rPr>
        <w:t> </w:t>
      </w:r>
      <w:r w:rsidRPr="00687075">
        <w:rPr>
          <w:i/>
          <w:sz w:val="24"/>
          <w:szCs w:val="24"/>
        </w:rPr>
        <w:t>Journal of Sun Yatsen University (Social Science Edition)</w:t>
      </w:r>
      <w:r>
        <w:rPr>
          <w:sz w:val="24"/>
          <w:szCs w:val="24"/>
        </w:rPr>
        <w:t xml:space="preserve"> no.2:</w:t>
      </w:r>
      <w:r w:rsidRPr="00687075">
        <w:rPr>
          <w:sz w:val="24"/>
          <w:szCs w:val="24"/>
        </w:rPr>
        <w:t xml:space="preserve"> 183-192.</w:t>
      </w:r>
    </w:p>
    <w:p w:rsidR="00AA22F2" w:rsidRDefault="00AA22F2" w:rsidP="009A7BCF">
      <w:pPr>
        <w:tabs>
          <w:tab w:val="left" w:pos="720"/>
        </w:tabs>
        <w:spacing w:line="480" w:lineRule="auto"/>
        <w:ind w:left="480" w:right="-720" w:hangingChars="200" w:hanging="480"/>
        <w:jc w:val="left"/>
        <w:rPr>
          <w:sz w:val="24"/>
          <w:szCs w:val="24"/>
        </w:rPr>
      </w:pPr>
      <w:r>
        <w:rPr>
          <w:sz w:val="24"/>
          <w:szCs w:val="24"/>
        </w:rPr>
        <w:t>Lu Guoxian. 2006</w:t>
      </w:r>
      <w:r w:rsidRPr="00687075">
        <w:rPr>
          <w:sz w:val="24"/>
          <w:szCs w:val="24"/>
        </w:rPr>
        <w:t xml:space="preserve">. </w:t>
      </w:r>
      <w:r>
        <w:rPr>
          <w:sz w:val="24"/>
          <w:szCs w:val="24"/>
        </w:rPr>
        <w:t>“The S</w:t>
      </w:r>
      <w:r w:rsidRPr="00687075">
        <w:rPr>
          <w:sz w:val="24"/>
          <w:szCs w:val="24"/>
        </w:rPr>
        <w:t>ocial</w:t>
      </w:r>
      <w:r>
        <w:rPr>
          <w:sz w:val="24"/>
          <w:szCs w:val="24"/>
        </w:rPr>
        <w:t xml:space="preserve"> Distance between Workers with Peasantry and Civil Society in Chinese Big Cities in a Positive A</w:t>
      </w:r>
      <w:r w:rsidRPr="00687075">
        <w:rPr>
          <w:sz w:val="24"/>
          <w:szCs w:val="24"/>
        </w:rPr>
        <w:t>pproach.</w:t>
      </w:r>
      <w:r>
        <w:rPr>
          <w:sz w:val="24"/>
          <w:szCs w:val="24"/>
        </w:rPr>
        <w:t>”</w:t>
      </w:r>
      <w:r w:rsidRPr="00687075">
        <w:rPr>
          <w:i/>
          <w:sz w:val="24"/>
          <w:szCs w:val="24"/>
        </w:rPr>
        <w:t> Journal of Chinese People’s Public Security University (Social Science Edition)</w:t>
      </w:r>
      <w:r>
        <w:rPr>
          <w:sz w:val="24"/>
          <w:szCs w:val="24"/>
        </w:rPr>
        <w:t xml:space="preserve"> no.22 (4):</w:t>
      </w:r>
      <w:r w:rsidRPr="00687075">
        <w:rPr>
          <w:sz w:val="24"/>
          <w:szCs w:val="24"/>
        </w:rPr>
        <w:t xml:space="preserve"> 95-104.</w:t>
      </w:r>
    </w:p>
    <w:p w:rsidR="00AA22F2" w:rsidRDefault="00AA22F2" w:rsidP="009A7BCF">
      <w:pPr>
        <w:tabs>
          <w:tab w:val="left" w:pos="720"/>
        </w:tabs>
        <w:spacing w:line="480" w:lineRule="auto"/>
        <w:ind w:left="720" w:right="-720" w:hangingChars="300" w:hanging="720"/>
        <w:jc w:val="left"/>
        <w:rPr>
          <w:sz w:val="24"/>
          <w:szCs w:val="24"/>
        </w:rPr>
      </w:pPr>
      <w:r>
        <w:rPr>
          <w:sz w:val="24"/>
          <w:szCs w:val="24"/>
        </w:rPr>
        <w:t>Queen, S. A. 1941</w:t>
      </w:r>
      <w:r w:rsidRPr="00687075">
        <w:rPr>
          <w:sz w:val="24"/>
          <w:szCs w:val="24"/>
        </w:rPr>
        <w:t xml:space="preserve">. </w:t>
      </w:r>
      <w:r>
        <w:rPr>
          <w:sz w:val="24"/>
          <w:szCs w:val="24"/>
        </w:rPr>
        <w:t>“The Concepts of Social D</w:t>
      </w:r>
      <w:r w:rsidRPr="00687075">
        <w:rPr>
          <w:sz w:val="24"/>
          <w:szCs w:val="24"/>
        </w:rPr>
        <w:t>isorganiz</w:t>
      </w:r>
      <w:r>
        <w:rPr>
          <w:sz w:val="24"/>
          <w:szCs w:val="24"/>
        </w:rPr>
        <w:t>ation and Social Participation.”</w:t>
      </w:r>
    </w:p>
    <w:p w:rsidR="00AA22F2" w:rsidRPr="00577B70" w:rsidRDefault="00AA22F2" w:rsidP="009A7BCF">
      <w:pPr>
        <w:tabs>
          <w:tab w:val="left" w:pos="720"/>
        </w:tabs>
        <w:spacing w:line="480" w:lineRule="auto"/>
        <w:ind w:leftChars="200" w:left="660" w:right="-720" w:hangingChars="100" w:hanging="240"/>
        <w:jc w:val="left"/>
        <w:rPr>
          <w:i/>
          <w:iCs/>
          <w:sz w:val="24"/>
          <w:szCs w:val="24"/>
        </w:rPr>
      </w:pPr>
      <w:r w:rsidRPr="00687075">
        <w:rPr>
          <w:i/>
          <w:iCs/>
          <w:sz w:val="24"/>
          <w:szCs w:val="24"/>
        </w:rPr>
        <w:t>American</w:t>
      </w:r>
      <w:r>
        <w:rPr>
          <w:rFonts w:hint="eastAsia"/>
          <w:i/>
          <w:iCs/>
          <w:sz w:val="24"/>
          <w:szCs w:val="24"/>
        </w:rPr>
        <w:t xml:space="preserve"> </w:t>
      </w:r>
      <w:r w:rsidRPr="00687075">
        <w:rPr>
          <w:i/>
          <w:iCs/>
          <w:sz w:val="24"/>
          <w:szCs w:val="24"/>
        </w:rPr>
        <w:t>Sociological Review</w:t>
      </w:r>
      <w:r>
        <w:rPr>
          <w:sz w:val="24"/>
          <w:szCs w:val="24"/>
        </w:rPr>
        <w:t xml:space="preserve"> no.6 (3): </w:t>
      </w:r>
      <w:r w:rsidRPr="00687075">
        <w:rPr>
          <w:sz w:val="24"/>
          <w:szCs w:val="24"/>
        </w:rPr>
        <w:t>307-319.</w:t>
      </w:r>
    </w:p>
    <w:p w:rsidR="00AA22F2" w:rsidRDefault="00AA22F2" w:rsidP="009A7BCF">
      <w:pPr>
        <w:tabs>
          <w:tab w:val="left" w:pos="720"/>
        </w:tabs>
        <w:spacing w:line="480" w:lineRule="auto"/>
        <w:ind w:left="720" w:right="-720" w:hangingChars="300" w:hanging="720"/>
        <w:jc w:val="left"/>
        <w:rPr>
          <w:sz w:val="24"/>
          <w:szCs w:val="24"/>
        </w:rPr>
      </w:pPr>
      <w:r>
        <w:rPr>
          <w:sz w:val="24"/>
          <w:szCs w:val="24"/>
        </w:rPr>
        <w:t>Ren Yuan, and Qiao Nan. 2010</w:t>
      </w:r>
      <w:r w:rsidRPr="00687075">
        <w:rPr>
          <w:sz w:val="24"/>
          <w:szCs w:val="24"/>
        </w:rPr>
        <w:t xml:space="preserve">. </w:t>
      </w:r>
      <w:r>
        <w:rPr>
          <w:sz w:val="24"/>
          <w:szCs w:val="24"/>
        </w:rPr>
        <w:t>“Social Integration for M</w:t>
      </w:r>
      <w:r w:rsidRPr="00687075">
        <w:rPr>
          <w:sz w:val="24"/>
          <w:szCs w:val="24"/>
        </w:rPr>
        <w:t>igr</w:t>
      </w:r>
      <w:r>
        <w:rPr>
          <w:sz w:val="24"/>
          <w:szCs w:val="24"/>
        </w:rPr>
        <w:t>ants: Process, Measurement</w:t>
      </w:r>
    </w:p>
    <w:p w:rsidR="00AA22F2" w:rsidRPr="00687075" w:rsidRDefault="00AA22F2" w:rsidP="009A7BCF">
      <w:pPr>
        <w:tabs>
          <w:tab w:val="left" w:pos="720"/>
        </w:tabs>
        <w:spacing w:line="480" w:lineRule="auto"/>
        <w:ind w:leftChars="200" w:left="660" w:right="-720" w:hangingChars="100" w:hanging="240"/>
        <w:jc w:val="left"/>
        <w:rPr>
          <w:sz w:val="24"/>
          <w:szCs w:val="24"/>
        </w:rPr>
      </w:pPr>
      <w:r>
        <w:rPr>
          <w:sz w:val="24"/>
          <w:szCs w:val="24"/>
        </w:rPr>
        <w:t>and D</w:t>
      </w:r>
      <w:r w:rsidRPr="00687075">
        <w:rPr>
          <w:sz w:val="24"/>
          <w:szCs w:val="24"/>
        </w:rPr>
        <w:t>eterminants.</w:t>
      </w:r>
      <w:r>
        <w:rPr>
          <w:sz w:val="24"/>
          <w:szCs w:val="24"/>
        </w:rPr>
        <w:t>”</w:t>
      </w:r>
      <w:r w:rsidRPr="00687075">
        <w:rPr>
          <w:sz w:val="24"/>
          <w:szCs w:val="24"/>
        </w:rPr>
        <w:t> </w:t>
      </w:r>
      <w:r w:rsidRPr="00687075">
        <w:rPr>
          <w:i/>
          <w:iCs/>
          <w:sz w:val="24"/>
          <w:szCs w:val="24"/>
        </w:rPr>
        <w:t>Population Research</w:t>
      </w:r>
      <w:r>
        <w:rPr>
          <w:sz w:val="24"/>
          <w:szCs w:val="24"/>
        </w:rPr>
        <w:t xml:space="preserve"> no.2: </w:t>
      </w:r>
      <w:r w:rsidRPr="00687075">
        <w:rPr>
          <w:sz w:val="24"/>
          <w:szCs w:val="24"/>
        </w:rPr>
        <w:t>11-20.</w:t>
      </w:r>
    </w:p>
    <w:p w:rsidR="00AA22F2" w:rsidRDefault="00AA22F2" w:rsidP="009A7BCF">
      <w:pPr>
        <w:tabs>
          <w:tab w:val="left" w:pos="720"/>
        </w:tabs>
        <w:spacing w:line="480" w:lineRule="auto"/>
        <w:ind w:left="480" w:right="-720" w:hangingChars="200" w:hanging="480"/>
        <w:jc w:val="left"/>
        <w:rPr>
          <w:sz w:val="24"/>
          <w:szCs w:val="24"/>
        </w:rPr>
      </w:pPr>
      <w:r>
        <w:rPr>
          <w:sz w:val="24"/>
          <w:szCs w:val="24"/>
        </w:rPr>
        <w:t>Tang Youcai, and Fu Ping. 2012</w:t>
      </w:r>
      <w:r w:rsidRPr="00687075">
        <w:rPr>
          <w:sz w:val="24"/>
          <w:szCs w:val="24"/>
        </w:rPr>
        <w:t xml:space="preserve">. </w:t>
      </w:r>
      <w:r>
        <w:rPr>
          <w:sz w:val="24"/>
          <w:szCs w:val="24"/>
        </w:rPr>
        <w:t>“Similar Repellent? Social Distance between Urban Residents and Migrant P</w:t>
      </w:r>
      <w:r w:rsidRPr="00687075">
        <w:rPr>
          <w:sz w:val="24"/>
          <w:szCs w:val="24"/>
        </w:rPr>
        <w:t>opulation.</w:t>
      </w:r>
      <w:r>
        <w:rPr>
          <w:sz w:val="24"/>
          <w:szCs w:val="24"/>
        </w:rPr>
        <w:t>”</w:t>
      </w:r>
      <w:r w:rsidRPr="00687075">
        <w:rPr>
          <w:sz w:val="24"/>
          <w:szCs w:val="24"/>
        </w:rPr>
        <w:t> </w:t>
      </w:r>
      <w:r w:rsidRPr="00687075">
        <w:rPr>
          <w:i/>
          <w:iCs/>
          <w:sz w:val="24"/>
          <w:szCs w:val="24"/>
        </w:rPr>
        <w:t> Journal of East China University of Science and Technology (Social Science Edition)</w:t>
      </w:r>
      <w:r>
        <w:rPr>
          <w:sz w:val="24"/>
          <w:szCs w:val="24"/>
        </w:rPr>
        <w:t xml:space="preserve"> no.26 (5): </w:t>
      </w:r>
      <w:r w:rsidRPr="00687075">
        <w:rPr>
          <w:sz w:val="24"/>
          <w:szCs w:val="24"/>
        </w:rPr>
        <w:t>1-8.</w:t>
      </w:r>
    </w:p>
    <w:p w:rsidR="00AA22F2" w:rsidRDefault="00AA22F2" w:rsidP="009A7BCF">
      <w:pPr>
        <w:tabs>
          <w:tab w:val="left" w:pos="720"/>
        </w:tabs>
        <w:spacing w:line="480" w:lineRule="auto"/>
        <w:ind w:left="720" w:right="-720" w:hangingChars="300" w:hanging="720"/>
        <w:jc w:val="left"/>
        <w:rPr>
          <w:i/>
          <w:iCs/>
          <w:sz w:val="24"/>
          <w:szCs w:val="24"/>
        </w:rPr>
      </w:pPr>
      <w:r>
        <w:rPr>
          <w:sz w:val="24"/>
          <w:szCs w:val="24"/>
        </w:rPr>
        <w:t>Teele, J. E. 1965</w:t>
      </w:r>
      <w:r w:rsidRPr="00687075">
        <w:rPr>
          <w:sz w:val="24"/>
          <w:szCs w:val="24"/>
        </w:rPr>
        <w:t xml:space="preserve">. </w:t>
      </w:r>
      <w:r>
        <w:rPr>
          <w:sz w:val="24"/>
          <w:szCs w:val="24"/>
        </w:rPr>
        <w:t>“An Appraisal of Research on Social P</w:t>
      </w:r>
      <w:r w:rsidRPr="00687075">
        <w:rPr>
          <w:sz w:val="24"/>
          <w:szCs w:val="24"/>
        </w:rPr>
        <w:t>articipation.</w:t>
      </w:r>
      <w:r>
        <w:rPr>
          <w:sz w:val="24"/>
          <w:szCs w:val="24"/>
        </w:rPr>
        <w:t>”</w:t>
      </w:r>
      <w:r w:rsidRPr="00687075">
        <w:rPr>
          <w:sz w:val="24"/>
          <w:szCs w:val="24"/>
        </w:rPr>
        <w:t xml:space="preserve"> </w:t>
      </w:r>
      <w:r>
        <w:rPr>
          <w:i/>
          <w:iCs/>
          <w:sz w:val="24"/>
          <w:szCs w:val="24"/>
        </w:rPr>
        <w:t>The Sociological</w:t>
      </w:r>
    </w:p>
    <w:p w:rsidR="00AA22F2" w:rsidRDefault="00AA22F2" w:rsidP="009A7BCF">
      <w:pPr>
        <w:tabs>
          <w:tab w:val="left" w:pos="720"/>
        </w:tabs>
        <w:spacing w:line="480" w:lineRule="auto"/>
        <w:ind w:leftChars="300" w:left="630" w:right="-720"/>
        <w:jc w:val="left"/>
        <w:rPr>
          <w:sz w:val="24"/>
          <w:szCs w:val="24"/>
        </w:rPr>
      </w:pPr>
      <w:r w:rsidRPr="00687075">
        <w:rPr>
          <w:i/>
          <w:iCs/>
          <w:sz w:val="24"/>
          <w:szCs w:val="24"/>
        </w:rPr>
        <w:t>Quarterly</w:t>
      </w:r>
      <w:r>
        <w:rPr>
          <w:sz w:val="24"/>
          <w:szCs w:val="24"/>
        </w:rPr>
        <w:t xml:space="preserve"> no.6 (3): </w:t>
      </w:r>
      <w:r w:rsidRPr="00687075">
        <w:rPr>
          <w:sz w:val="24"/>
          <w:szCs w:val="24"/>
        </w:rPr>
        <w:t>257-267.</w:t>
      </w:r>
    </w:p>
    <w:p w:rsidR="00AA22F2" w:rsidRDefault="00AA22F2" w:rsidP="009A7BCF">
      <w:pPr>
        <w:tabs>
          <w:tab w:val="left" w:pos="720"/>
        </w:tabs>
        <w:spacing w:line="480" w:lineRule="auto"/>
        <w:ind w:left="720" w:right="-720" w:hangingChars="300" w:hanging="720"/>
        <w:jc w:val="left"/>
        <w:rPr>
          <w:sz w:val="24"/>
          <w:szCs w:val="24"/>
        </w:rPr>
      </w:pPr>
      <w:r>
        <w:rPr>
          <w:sz w:val="24"/>
          <w:szCs w:val="24"/>
        </w:rPr>
        <w:t>Van Ingen, E. 2008</w:t>
      </w:r>
      <w:r w:rsidRPr="00687075">
        <w:rPr>
          <w:sz w:val="24"/>
          <w:szCs w:val="24"/>
        </w:rPr>
        <w:t xml:space="preserve">. </w:t>
      </w:r>
      <w:r>
        <w:rPr>
          <w:sz w:val="24"/>
          <w:szCs w:val="24"/>
        </w:rPr>
        <w:t>“Social Participation Revisited Disentangling and E</w:t>
      </w:r>
      <w:r w:rsidRPr="00687075">
        <w:rPr>
          <w:sz w:val="24"/>
          <w:szCs w:val="24"/>
        </w:rPr>
        <w:t>xplainin</w:t>
      </w:r>
      <w:r>
        <w:rPr>
          <w:sz w:val="24"/>
          <w:szCs w:val="24"/>
        </w:rPr>
        <w:t>g Period,</w:t>
      </w:r>
    </w:p>
    <w:p w:rsidR="00AA22F2" w:rsidRPr="00687075" w:rsidRDefault="00AA22F2" w:rsidP="009A7BCF">
      <w:pPr>
        <w:tabs>
          <w:tab w:val="left" w:pos="720"/>
        </w:tabs>
        <w:spacing w:line="480" w:lineRule="auto"/>
        <w:ind w:leftChars="300" w:left="630" w:right="-720"/>
        <w:jc w:val="left"/>
        <w:rPr>
          <w:sz w:val="24"/>
          <w:szCs w:val="24"/>
        </w:rPr>
      </w:pPr>
      <w:r>
        <w:rPr>
          <w:sz w:val="24"/>
          <w:szCs w:val="24"/>
        </w:rPr>
        <w:t>Life-cycle</w:t>
      </w:r>
      <w:r>
        <w:rPr>
          <w:rFonts w:hint="eastAsia"/>
          <w:sz w:val="24"/>
          <w:szCs w:val="24"/>
        </w:rPr>
        <w:t xml:space="preserve"> </w:t>
      </w:r>
      <w:r>
        <w:rPr>
          <w:sz w:val="24"/>
          <w:szCs w:val="24"/>
        </w:rPr>
        <w:t>and Cohort E</w:t>
      </w:r>
      <w:r w:rsidRPr="00687075">
        <w:rPr>
          <w:sz w:val="24"/>
          <w:szCs w:val="24"/>
        </w:rPr>
        <w:t>ffects.</w:t>
      </w:r>
      <w:r>
        <w:rPr>
          <w:sz w:val="24"/>
          <w:szCs w:val="24"/>
        </w:rPr>
        <w:t xml:space="preserve">” </w:t>
      </w:r>
      <w:r w:rsidRPr="00687075">
        <w:rPr>
          <w:i/>
          <w:iCs/>
          <w:sz w:val="24"/>
          <w:szCs w:val="24"/>
        </w:rPr>
        <w:t>Acta Sociologica</w:t>
      </w:r>
      <w:r>
        <w:rPr>
          <w:sz w:val="24"/>
          <w:szCs w:val="24"/>
        </w:rPr>
        <w:t xml:space="preserve"> no.51 (2): </w:t>
      </w:r>
      <w:r w:rsidRPr="00687075">
        <w:rPr>
          <w:sz w:val="24"/>
          <w:szCs w:val="24"/>
        </w:rPr>
        <w:t>103-121.</w:t>
      </w:r>
    </w:p>
    <w:p w:rsidR="00AA22F2" w:rsidRPr="00687075" w:rsidRDefault="00AA22F2" w:rsidP="009A7BCF">
      <w:pPr>
        <w:tabs>
          <w:tab w:val="left" w:pos="720"/>
        </w:tabs>
        <w:spacing w:line="480" w:lineRule="auto"/>
        <w:ind w:left="720" w:right="-720" w:hangingChars="300" w:hanging="720"/>
        <w:jc w:val="left"/>
        <w:rPr>
          <w:sz w:val="24"/>
          <w:szCs w:val="24"/>
        </w:rPr>
      </w:pPr>
      <w:r w:rsidRPr="00687075">
        <w:rPr>
          <w:rFonts w:hint="eastAsia"/>
          <w:sz w:val="24"/>
          <w:szCs w:val="24"/>
        </w:rPr>
        <w:t xml:space="preserve">Wang Bing. </w:t>
      </w:r>
      <w:r>
        <w:rPr>
          <w:sz w:val="24"/>
          <w:szCs w:val="24"/>
        </w:rPr>
        <w:t>2012</w:t>
      </w:r>
      <w:r w:rsidRPr="00687075">
        <w:rPr>
          <w:sz w:val="24"/>
          <w:szCs w:val="24"/>
        </w:rPr>
        <w:t xml:space="preserve">. </w:t>
      </w:r>
      <w:r>
        <w:rPr>
          <w:sz w:val="24"/>
          <w:szCs w:val="24"/>
        </w:rPr>
        <w:t>“Review on Studies of Social Participation of C</w:t>
      </w:r>
      <w:r w:rsidRPr="00687075">
        <w:rPr>
          <w:sz w:val="24"/>
          <w:szCs w:val="24"/>
        </w:rPr>
        <w:t>ontemporary Chinese</w:t>
      </w:r>
      <w:r w:rsidRPr="00687075">
        <w:rPr>
          <w:rFonts w:hint="eastAsia"/>
          <w:sz w:val="24"/>
          <w:szCs w:val="24"/>
        </w:rPr>
        <w:t>.</w:t>
      </w:r>
      <w:r>
        <w:rPr>
          <w:sz w:val="24"/>
          <w:szCs w:val="24"/>
        </w:rPr>
        <w:t>”</w:t>
      </w:r>
      <w:r w:rsidRPr="00687075">
        <w:rPr>
          <w:rFonts w:hint="eastAsia"/>
          <w:sz w:val="24"/>
          <w:szCs w:val="24"/>
        </w:rPr>
        <w:t xml:space="preserve"> </w:t>
      </w:r>
      <w:r w:rsidRPr="00687075">
        <w:rPr>
          <w:i/>
          <w:sz w:val="24"/>
          <w:szCs w:val="24"/>
        </w:rPr>
        <w:t>Journal of Harbin Institute of Technology</w:t>
      </w:r>
      <w:r w:rsidRPr="00687075">
        <w:rPr>
          <w:rFonts w:hint="eastAsia"/>
          <w:i/>
          <w:sz w:val="24"/>
          <w:szCs w:val="24"/>
        </w:rPr>
        <w:t xml:space="preserve"> (Social Science Edition)</w:t>
      </w:r>
      <w:r>
        <w:rPr>
          <w:rFonts w:hint="eastAsia"/>
          <w:sz w:val="24"/>
          <w:szCs w:val="24"/>
        </w:rPr>
        <w:t xml:space="preserve"> no.6: </w:t>
      </w:r>
      <w:r w:rsidRPr="00687075">
        <w:rPr>
          <w:rFonts w:hint="eastAsia"/>
          <w:sz w:val="24"/>
          <w:szCs w:val="24"/>
        </w:rPr>
        <w:t>22-26.</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Wang Guixin, and Luo Enli. 2007</w:t>
      </w:r>
      <w:r w:rsidRPr="00687075">
        <w:rPr>
          <w:sz w:val="24"/>
          <w:szCs w:val="24"/>
        </w:rPr>
        <w:t xml:space="preserve">. </w:t>
      </w:r>
      <w:bookmarkStart w:id="22" w:name="OLE_LINK26"/>
      <w:bookmarkStart w:id="23" w:name="OLE_LINK27"/>
      <w:r>
        <w:rPr>
          <w:sz w:val="24"/>
          <w:szCs w:val="24"/>
        </w:rPr>
        <w:t>“A Study of Migrant Workers’ S</w:t>
      </w:r>
      <w:r w:rsidRPr="00687075">
        <w:rPr>
          <w:sz w:val="24"/>
          <w:szCs w:val="24"/>
        </w:rPr>
        <w:t>oc</w:t>
      </w:r>
      <w:r>
        <w:rPr>
          <w:sz w:val="24"/>
          <w:szCs w:val="24"/>
        </w:rPr>
        <w:t>ial Integration S</w:t>
      </w:r>
      <w:r w:rsidRPr="00687075">
        <w:rPr>
          <w:sz w:val="24"/>
          <w:szCs w:val="24"/>
        </w:rPr>
        <w:t>tatus in Shanghai</w:t>
      </w:r>
      <w:bookmarkEnd w:id="22"/>
      <w:bookmarkEnd w:id="23"/>
      <w:r w:rsidRPr="00687075">
        <w:rPr>
          <w:sz w:val="24"/>
          <w:szCs w:val="24"/>
        </w:rPr>
        <w:t>.</w:t>
      </w:r>
      <w:r>
        <w:rPr>
          <w:sz w:val="24"/>
          <w:szCs w:val="24"/>
        </w:rPr>
        <w:t>”</w:t>
      </w:r>
      <w:r w:rsidRPr="00687075">
        <w:rPr>
          <w:sz w:val="24"/>
          <w:szCs w:val="24"/>
        </w:rPr>
        <w:t> </w:t>
      </w:r>
      <w:r w:rsidRPr="00687075">
        <w:rPr>
          <w:i/>
          <w:iCs/>
          <w:sz w:val="24"/>
          <w:szCs w:val="24"/>
        </w:rPr>
        <w:t>Journal of East China University of Science and Technology (Social Science Edition)</w:t>
      </w:r>
      <w:r>
        <w:rPr>
          <w:sz w:val="24"/>
          <w:szCs w:val="24"/>
        </w:rPr>
        <w:t xml:space="preserve"> no.22 (3):</w:t>
      </w:r>
      <w:r w:rsidRPr="00687075">
        <w:rPr>
          <w:sz w:val="24"/>
          <w:szCs w:val="24"/>
        </w:rPr>
        <w:t xml:space="preserve"> 97-104.</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lastRenderedPageBreak/>
        <w:t>Wang Guixin, and</w:t>
      </w:r>
      <w:r w:rsidRPr="00687075">
        <w:rPr>
          <w:sz w:val="24"/>
          <w:szCs w:val="24"/>
        </w:rPr>
        <w:t xml:space="preserve"> Wu Junkui. </w:t>
      </w:r>
      <w:r>
        <w:rPr>
          <w:sz w:val="24"/>
          <w:szCs w:val="24"/>
        </w:rPr>
        <w:t>2011</w:t>
      </w:r>
      <w:r w:rsidRPr="00687075">
        <w:rPr>
          <w:sz w:val="24"/>
          <w:szCs w:val="24"/>
        </w:rPr>
        <w:t xml:space="preserve">. </w:t>
      </w:r>
      <w:r>
        <w:rPr>
          <w:sz w:val="24"/>
          <w:szCs w:val="24"/>
        </w:rPr>
        <w:t>“Influence Factors Analysis of Social Distance between Migrants and R</w:t>
      </w:r>
      <w:r w:rsidRPr="00687075">
        <w:rPr>
          <w:sz w:val="24"/>
          <w:szCs w:val="24"/>
        </w:rPr>
        <w:t>esidents in Shanghai.</w:t>
      </w:r>
      <w:r>
        <w:rPr>
          <w:sz w:val="24"/>
          <w:szCs w:val="24"/>
        </w:rPr>
        <w:t>”</w:t>
      </w:r>
      <w:r w:rsidRPr="00687075">
        <w:rPr>
          <w:sz w:val="24"/>
          <w:szCs w:val="24"/>
        </w:rPr>
        <w:t xml:space="preserve"> </w:t>
      </w:r>
      <w:r w:rsidRPr="00687075">
        <w:rPr>
          <w:i/>
          <w:sz w:val="24"/>
          <w:szCs w:val="24"/>
        </w:rPr>
        <w:t>Sociological Studies</w:t>
      </w:r>
      <w:r>
        <w:rPr>
          <w:sz w:val="24"/>
          <w:szCs w:val="24"/>
        </w:rPr>
        <w:t xml:space="preserve"> no.2:</w:t>
      </w:r>
      <w:r w:rsidRPr="00687075">
        <w:rPr>
          <w:sz w:val="24"/>
          <w:szCs w:val="24"/>
        </w:rPr>
        <w:t xml:space="preserve"> 28-44.</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Wang Jishun. 2010</w:t>
      </w:r>
      <w:r w:rsidRPr="00687075">
        <w:rPr>
          <w:sz w:val="24"/>
          <w:szCs w:val="24"/>
        </w:rPr>
        <w:t xml:space="preserve">. </w:t>
      </w:r>
      <w:r>
        <w:rPr>
          <w:sz w:val="24"/>
          <w:szCs w:val="24"/>
        </w:rPr>
        <w:t>“A Study on Attitudes toward the Immigrants by Urban Residents with Regional Disparities based on 2005 National Comprehensive Social Survey D</w:t>
      </w:r>
      <w:r w:rsidRPr="00687075">
        <w:rPr>
          <w:sz w:val="24"/>
          <w:szCs w:val="24"/>
        </w:rPr>
        <w:t>ata.</w:t>
      </w:r>
      <w:r>
        <w:rPr>
          <w:sz w:val="24"/>
          <w:szCs w:val="24"/>
        </w:rPr>
        <w:t>”</w:t>
      </w:r>
      <w:r w:rsidRPr="00687075">
        <w:rPr>
          <w:sz w:val="24"/>
          <w:szCs w:val="24"/>
        </w:rPr>
        <w:t> </w:t>
      </w:r>
      <w:r w:rsidRPr="00687075">
        <w:rPr>
          <w:i/>
          <w:iCs/>
          <w:sz w:val="24"/>
          <w:szCs w:val="24"/>
        </w:rPr>
        <w:t>Chinese Journal of Sociology</w:t>
      </w:r>
      <w:r>
        <w:rPr>
          <w:sz w:val="24"/>
          <w:szCs w:val="24"/>
        </w:rPr>
        <w:t xml:space="preserve"> no.6:</w:t>
      </w:r>
      <w:r w:rsidRPr="00687075">
        <w:rPr>
          <w:sz w:val="24"/>
          <w:szCs w:val="24"/>
        </w:rPr>
        <w:t xml:space="preserve"> 156-174.</w:t>
      </w:r>
    </w:p>
    <w:p w:rsidR="00AA22F2" w:rsidRPr="00687075" w:rsidRDefault="00AA22F2" w:rsidP="009A7BCF">
      <w:pPr>
        <w:tabs>
          <w:tab w:val="left" w:pos="720"/>
        </w:tabs>
        <w:spacing w:line="480" w:lineRule="auto"/>
        <w:ind w:left="480" w:right="-720" w:hangingChars="200" w:hanging="480"/>
        <w:jc w:val="left"/>
        <w:rPr>
          <w:sz w:val="24"/>
          <w:szCs w:val="24"/>
        </w:rPr>
      </w:pPr>
      <w:r w:rsidRPr="00687075">
        <w:rPr>
          <w:sz w:val="24"/>
          <w:szCs w:val="24"/>
        </w:rPr>
        <w:t>Wang Yijie</w:t>
      </w:r>
      <w:r w:rsidRPr="00687075">
        <w:rPr>
          <w:rFonts w:hint="eastAsia"/>
          <w:sz w:val="24"/>
          <w:szCs w:val="24"/>
        </w:rPr>
        <w:t xml:space="preserve">, </w:t>
      </w:r>
      <w:r>
        <w:rPr>
          <w:sz w:val="24"/>
          <w:szCs w:val="24"/>
        </w:rPr>
        <w:t>and</w:t>
      </w:r>
      <w:r w:rsidRPr="00687075">
        <w:rPr>
          <w:sz w:val="24"/>
          <w:szCs w:val="24"/>
        </w:rPr>
        <w:t xml:space="preserve"> </w:t>
      </w:r>
      <w:r w:rsidRPr="00687075">
        <w:rPr>
          <w:rFonts w:hint="eastAsia"/>
          <w:sz w:val="24"/>
          <w:szCs w:val="24"/>
        </w:rPr>
        <w:t xml:space="preserve">Wang Kaiqing. </w:t>
      </w:r>
      <w:r>
        <w:rPr>
          <w:sz w:val="24"/>
          <w:szCs w:val="24"/>
        </w:rPr>
        <w:t>2008</w:t>
      </w:r>
      <w:r w:rsidRPr="00687075">
        <w:rPr>
          <w:sz w:val="24"/>
          <w:szCs w:val="24"/>
        </w:rPr>
        <w:t xml:space="preserve">. </w:t>
      </w:r>
      <w:bookmarkStart w:id="24" w:name="OLE_LINK43"/>
      <w:r>
        <w:rPr>
          <w:sz w:val="24"/>
          <w:szCs w:val="24"/>
        </w:rPr>
        <w:t xml:space="preserve">“Research on Social Distance between Migrant Workers and Urban </w:t>
      </w:r>
      <w:r w:rsidR="00B26BF3">
        <w:rPr>
          <w:sz w:val="24"/>
          <w:szCs w:val="24"/>
        </w:rPr>
        <w:t>Resident</w:t>
      </w:r>
      <w:r w:rsidRPr="00687075">
        <w:rPr>
          <w:sz w:val="24"/>
          <w:szCs w:val="24"/>
        </w:rPr>
        <w:t>s</w:t>
      </w:r>
      <w:bookmarkEnd w:id="24"/>
      <w:r w:rsidRPr="00687075">
        <w:rPr>
          <w:rFonts w:hint="eastAsia"/>
          <w:sz w:val="24"/>
          <w:szCs w:val="24"/>
        </w:rPr>
        <w:t>.</w:t>
      </w:r>
      <w:r>
        <w:rPr>
          <w:sz w:val="24"/>
          <w:szCs w:val="24"/>
        </w:rPr>
        <w:t>”</w:t>
      </w:r>
      <w:r w:rsidRPr="00687075">
        <w:rPr>
          <w:rFonts w:hint="eastAsia"/>
          <w:i/>
          <w:sz w:val="24"/>
          <w:szCs w:val="24"/>
        </w:rPr>
        <w:t xml:space="preserve"> J</w:t>
      </w:r>
      <w:r w:rsidRPr="00687075">
        <w:rPr>
          <w:i/>
          <w:sz w:val="24"/>
          <w:szCs w:val="24"/>
        </w:rPr>
        <w:t>iangsu Social Sciences</w:t>
      </w:r>
      <w:r>
        <w:rPr>
          <w:rFonts w:hint="eastAsia"/>
          <w:sz w:val="24"/>
          <w:szCs w:val="24"/>
        </w:rPr>
        <w:t xml:space="preserve"> no.5:</w:t>
      </w:r>
      <w:r w:rsidRPr="00687075">
        <w:rPr>
          <w:rFonts w:hint="eastAsia"/>
          <w:sz w:val="24"/>
          <w:szCs w:val="24"/>
        </w:rPr>
        <w:t xml:space="preserve"> 92-98.</w:t>
      </w:r>
    </w:p>
    <w:p w:rsidR="00AA22F2" w:rsidRPr="00687075" w:rsidRDefault="00AA22F2" w:rsidP="009A7BCF">
      <w:pPr>
        <w:tabs>
          <w:tab w:val="left" w:pos="720"/>
        </w:tabs>
        <w:spacing w:line="480" w:lineRule="auto"/>
        <w:ind w:left="480" w:right="-720" w:hangingChars="200" w:hanging="480"/>
        <w:jc w:val="left"/>
        <w:rPr>
          <w:sz w:val="24"/>
          <w:szCs w:val="24"/>
        </w:rPr>
      </w:pPr>
      <w:bookmarkStart w:id="25" w:name="OLE_LINK23"/>
      <w:bookmarkStart w:id="26" w:name="OLE_LINK24"/>
      <w:r>
        <w:rPr>
          <w:sz w:val="24"/>
          <w:szCs w:val="24"/>
        </w:rPr>
        <w:t>Xu Chuanxin, and</w:t>
      </w:r>
      <w:r w:rsidRPr="00687075">
        <w:rPr>
          <w:sz w:val="24"/>
          <w:szCs w:val="24"/>
        </w:rPr>
        <w:t xml:space="preserve"> Xu Ruola</w:t>
      </w:r>
      <w:r>
        <w:rPr>
          <w:sz w:val="24"/>
          <w:szCs w:val="24"/>
        </w:rPr>
        <w:t xml:space="preserve">n. </w:t>
      </w:r>
      <w:r w:rsidRPr="00687075">
        <w:rPr>
          <w:sz w:val="24"/>
          <w:szCs w:val="24"/>
        </w:rPr>
        <w:t>2008</w:t>
      </w:r>
      <w:bookmarkEnd w:id="25"/>
      <w:bookmarkEnd w:id="26"/>
      <w:r w:rsidRPr="00687075">
        <w:rPr>
          <w:sz w:val="24"/>
          <w:szCs w:val="24"/>
        </w:rPr>
        <w:t>.</w:t>
      </w:r>
      <w:r w:rsidRPr="00687075">
        <w:rPr>
          <w:rFonts w:hint="eastAsia"/>
          <w:sz w:val="24"/>
          <w:szCs w:val="24"/>
        </w:rPr>
        <w:t xml:space="preserve"> </w:t>
      </w:r>
      <w:r>
        <w:rPr>
          <w:sz w:val="24"/>
          <w:szCs w:val="24"/>
        </w:rPr>
        <w:t>“The Distance between New Migrant Workers and Urban R</w:t>
      </w:r>
      <w:r w:rsidRPr="00687075">
        <w:rPr>
          <w:sz w:val="24"/>
          <w:szCs w:val="24"/>
        </w:rPr>
        <w:t>esidents.</w:t>
      </w:r>
      <w:r>
        <w:rPr>
          <w:sz w:val="24"/>
          <w:szCs w:val="24"/>
        </w:rPr>
        <w:t>”</w:t>
      </w:r>
      <w:r w:rsidRPr="00687075">
        <w:rPr>
          <w:sz w:val="24"/>
          <w:szCs w:val="24"/>
        </w:rPr>
        <w:t> </w:t>
      </w:r>
      <w:r w:rsidRPr="00687075">
        <w:rPr>
          <w:rFonts w:hint="eastAsia"/>
          <w:i/>
          <w:iCs/>
          <w:sz w:val="24"/>
          <w:szCs w:val="24"/>
        </w:rPr>
        <w:t>Population &amp; Economics</w:t>
      </w:r>
      <w:r>
        <w:rPr>
          <w:sz w:val="24"/>
          <w:szCs w:val="24"/>
        </w:rPr>
        <w:t xml:space="preserve"> no.5:</w:t>
      </w:r>
      <w:r w:rsidRPr="00687075">
        <w:rPr>
          <w:sz w:val="24"/>
          <w:szCs w:val="24"/>
        </w:rPr>
        <w:t xml:space="preserve"> 39-44.</w:t>
      </w:r>
    </w:p>
    <w:p w:rsidR="00AA22F2" w:rsidRPr="00687075" w:rsidRDefault="00AA22F2" w:rsidP="009A7BCF">
      <w:pPr>
        <w:tabs>
          <w:tab w:val="left" w:pos="720"/>
        </w:tabs>
        <w:spacing w:line="480" w:lineRule="auto"/>
        <w:ind w:left="480" w:right="-720" w:hangingChars="200" w:hanging="480"/>
        <w:jc w:val="left"/>
        <w:rPr>
          <w:sz w:val="24"/>
          <w:szCs w:val="24"/>
        </w:rPr>
      </w:pPr>
      <w:r w:rsidRPr="00687075">
        <w:rPr>
          <w:sz w:val="24"/>
          <w:szCs w:val="24"/>
        </w:rPr>
        <w:t xml:space="preserve">Yang Juhua. </w:t>
      </w:r>
      <w:bookmarkStart w:id="27" w:name="OLE_LINK17"/>
      <w:r>
        <w:rPr>
          <w:sz w:val="24"/>
          <w:szCs w:val="24"/>
        </w:rPr>
        <w:t>2009</w:t>
      </w:r>
      <w:r w:rsidRPr="00687075">
        <w:rPr>
          <w:sz w:val="24"/>
          <w:szCs w:val="24"/>
        </w:rPr>
        <w:t xml:space="preserve">. </w:t>
      </w:r>
      <w:r>
        <w:rPr>
          <w:sz w:val="24"/>
          <w:szCs w:val="24"/>
        </w:rPr>
        <w:t>“From Isolation, Inclusion Choice to Integration: Theory of Social Inclusion of Migrant P</w:t>
      </w:r>
      <w:r w:rsidRPr="00687075">
        <w:rPr>
          <w:sz w:val="24"/>
          <w:szCs w:val="24"/>
        </w:rPr>
        <w:t>opulation</w:t>
      </w:r>
      <w:bookmarkEnd w:id="27"/>
      <w:r w:rsidRPr="00687075">
        <w:rPr>
          <w:sz w:val="24"/>
          <w:szCs w:val="24"/>
        </w:rPr>
        <w:t>.</w:t>
      </w:r>
      <w:r>
        <w:rPr>
          <w:sz w:val="24"/>
          <w:szCs w:val="24"/>
        </w:rPr>
        <w:t>”</w:t>
      </w:r>
      <w:r w:rsidRPr="00687075">
        <w:rPr>
          <w:i/>
          <w:iCs/>
          <w:sz w:val="24"/>
          <w:szCs w:val="24"/>
        </w:rPr>
        <w:t xml:space="preserve"> Population Research</w:t>
      </w:r>
      <w:r>
        <w:rPr>
          <w:sz w:val="24"/>
          <w:szCs w:val="24"/>
        </w:rPr>
        <w:t xml:space="preserve"> no.33 (1):</w:t>
      </w:r>
      <w:r w:rsidRPr="00687075">
        <w:rPr>
          <w:sz w:val="24"/>
          <w:szCs w:val="24"/>
        </w:rPr>
        <w:t xml:space="preserve"> 17-29.</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Zhang Wenhong, and Lei Kaichun. 2008</w:t>
      </w:r>
      <w:r w:rsidRPr="00687075">
        <w:rPr>
          <w:sz w:val="24"/>
          <w:szCs w:val="24"/>
        </w:rPr>
        <w:t xml:space="preserve">. </w:t>
      </w:r>
      <w:r>
        <w:rPr>
          <w:sz w:val="24"/>
          <w:szCs w:val="24"/>
        </w:rPr>
        <w:t>“The Urban New Immigrants’ Social Inclusion: Internal S</w:t>
      </w:r>
      <w:r w:rsidRPr="00687075">
        <w:rPr>
          <w:sz w:val="24"/>
          <w:szCs w:val="24"/>
        </w:rPr>
        <w:t>truct</w:t>
      </w:r>
      <w:r>
        <w:rPr>
          <w:sz w:val="24"/>
          <w:szCs w:val="24"/>
        </w:rPr>
        <w:t>ure, P</w:t>
      </w:r>
      <w:r w:rsidRPr="00687075">
        <w:rPr>
          <w:sz w:val="24"/>
          <w:szCs w:val="24"/>
        </w:rPr>
        <w:t>resent</w:t>
      </w:r>
      <w:r w:rsidRPr="00687075">
        <w:rPr>
          <w:rFonts w:hint="eastAsia"/>
          <w:sz w:val="24"/>
          <w:szCs w:val="24"/>
        </w:rPr>
        <w:t xml:space="preserve"> </w:t>
      </w:r>
      <w:r>
        <w:rPr>
          <w:sz w:val="24"/>
          <w:szCs w:val="24"/>
        </w:rPr>
        <w:t>Situation and Influential F</w:t>
      </w:r>
      <w:r w:rsidRPr="00687075">
        <w:rPr>
          <w:sz w:val="24"/>
          <w:szCs w:val="24"/>
        </w:rPr>
        <w:t>actors.</w:t>
      </w:r>
      <w:r>
        <w:rPr>
          <w:sz w:val="24"/>
          <w:szCs w:val="24"/>
        </w:rPr>
        <w:t>”</w:t>
      </w:r>
      <w:r w:rsidRPr="00687075">
        <w:rPr>
          <w:sz w:val="24"/>
          <w:szCs w:val="24"/>
        </w:rPr>
        <w:t xml:space="preserve"> </w:t>
      </w:r>
      <w:r w:rsidRPr="00687075">
        <w:rPr>
          <w:i/>
          <w:iCs/>
          <w:sz w:val="24"/>
          <w:szCs w:val="24"/>
        </w:rPr>
        <w:t>Sociological Studies</w:t>
      </w:r>
      <w:r>
        <w:rPr>
          <w:sz w:val="24"/>
          <w:szCs w:val="24"/>
        </w:rPr>
        <w:t xml:space="preserve"> no.5:</w:t>
      </w:r>
      <w:r w:rsidRPr="00687075">
        <w:rPr>
          <w:sz w:val="24"/>
          <w:szCs w:val="24"/>
        </w:rPr>
        <w:t xml:space="preserve"> 117-141.</w:t>
      </w:r>
    </w:p>
    <w:p w:rsidR="00AA22F2" w:rsidRPr="00687075" w:rsidRDefault="00AA22F2" w:rsidP="009A7BCF">
      <w:pPr>
        <w:tabs>
          <w:tab w:val="left" w:pos="720"/>
        </w:tabs>
        <w:spacing w:line="480" w:lineRule="auto"/>
        <w:ind w:left="480" w:right="-720" w:hangingChars="200" w:hanging="480"/>
        <w:jc w:val="left"/>
        <w:rPr>
          <w:sz w:val="24"/>
          <w:szCs w:val="24"/>
        </w:rPr>
      </w:pPr>
      <w:r>
        <w:rPr>
          <w:rFonts w:eastAsia="SimSun" w:cs="Times New Roman"/>
          <w:sz w:val="24"/>
          <w:szCs w:val="24"/>
        </w:rPr>
        <w:t>Zhang Xuejun. 2008</w:t>
      </w:r>
      <w:r w:rsidRPr="00687075">
        <w:rPr>
          <w:rFonts w:eastAsia="SimSun" w:cs="Times New Roman"/>
          <w:sz w:val="24"/>
          <w:szCs w:val="24"/>
        </w:rPr>
        <w:t>.</w:t>
      </w:r>
      <w:bookmarkStart w:id="28" w:name="OLE_LINK46"/>
      <w:r w:rsidRPr="00687075">
        <w:rPr>
          <w:rFonts w:eastAsia="SimSun" w:cs="Times New Roman"/>
          <w:sz w:val="24"/>
          <w:szCs w:val="24"/>
        </w:rPr>
        <w:t xml:space="preserve"> </w:t>
      </w:r>
      <w:r>
        <w:rPr>
          <w:rFonts w:eastAsia="SimSun" w:cs="Times New Roman"/>
          <w:sz w:val="24"/>
          <w:szCs w:val="24"/>
        </w:rPr>
        <w:t xml:space="preserve">“Group Exclusion and Partial Adoption: Empirical Analysis of Intergroup Relationship between Urban </w:t>
      </w:r>
      <w:r w:rsidR="00B26BF3">
        <w:rPr>
          <w:rFonts w:eastAsia="SimSun" w:cs="Times New Roman"/>
          <w:sz w:val="24"/>
          <w:szCs w:val="24"/>
        </w:rPr>
        <w:t>Resident</w:t>
      </w:r>
      <w:r>
        <w:rPr>
          <w:rFonts w:eastAsia="SimSun" w:cs="Times New Roman"/>
          <w:sz w:val="24"/>
          <w:szCs w:val="24"/>
        </w:rPr>
        <w:t>s and Migrant W</w:t>
      </w:r>
      <w:r w:rsidRPr="00687075">
        <w:rPr>
          <w:rFonts w:eastAsia="SimSun" w:cs="Times New Roman"/>
          <w:sz w:val="24"/>
          <w:szCs w:val="24"/>
        </w:rPr>
        <w:t>orkers</w:t>
      </w:r>
      <w:bookmarkEnd w:id="28"/>
      <w:r w:rsidRPr="00687075">
        <w:rPr>
          <w:rFonts w:eastAsia="SimSun" w:cs="Times New Roman"/>
          <w:sz w:val="24"/>
          <w:szCs w:val="24"/>
        </w:rPr>
        <w:t>.</w:t>
      </w:r>
      <w:r>
        <w:rPr>
          <w:rFonts w:eastAsia="SimSun" w:cs="Times New Roman"/>
          <w:sz w:val="24"/>
          <w:szCs w:val="24"/>
        </w:rPr>
        <w:t>”</w:t>
      </w:r>
      <w:r w:rsidRPr="00687075">
        <w:rPr>
          <w:rFonts w:eastAsia="SimSun" w:cs="Times New Roman"/>
          <w:sz w:val="24"/>
          <w:szCs w:val="24"/>
        </w:rPr>
        <w:t xml:space="preserve"> </w:t>
      </w:r>
      <w:r w:rsidRPr="00687075">
        <w:rPr>
          <w:rFonts w:eastAsia="SimSun" w:cs="Times New Roman"/>
          <w:i/>
          <w:sz w:val="24"/>
          <w:szCs w:val="24"/>
        </w:rPr>
        <w:t>Guangxi Social Sciences</w:t>
      </w:r>
      <w:r>
        <w:rPr>
          <w:rFonts w:eastAsia="SimSun" w:cs="Times New Roman"/>
          <w:sz w:val="24"/>
          <w:szCs w:val="24"/>
        </w:rPr>
        <w:t xml:space="preserve"> no.5:</w:t>
      </w:r>
      <w:r w:rsidRPr="00687075">
        <w:rPr>
          <w:rFonts w:eastAsia="SimSun" w:cs="Times New Roman"/>
          <w:sz w:val="24"/>
          <w:szCs w:val="24"/>
        </w:rPr>
        <w:t xml:space="preserve"> 175-178.</w:t>
      </w:r>
    </w:p>
    <w:p w:rsidR="00AA22F2" w:rsidRPr="00687075" w:rsidRDefault="00AA22F2" w:rsidP="009A7BCF">
      <w:pPr>
        <w:tabs>
          <w:tab w:val="left" w:pos="720"/>
        </w:tabs>
        <w:spacing w:line="480" w:lineRule="auto"/>
        <w:ind w:left="480" w:right="-720" w:hangingChars="200" w:hanging="480"/>
        <w:jc w:val="left"/>
        <w:rPr>
          <w:sz w:val="24"/>
          <w:szCs w:val="24"/>
        </w:rPr>
      </w:pPr>
      <w:r>
        <w:rPr>
          <w:sz w:val="24"/>
          <w:szCs w:val="24"/>
        </w:rPr>
        <w:t>Zhu Li. 2001</w:t>
      </w:r>
      <w:r w:rsidRPr="00687075">
        <w:rPr>
          <w:sz w:val="24"/>
          <w:szCs w:val="24"/>
        </w:rPr>
        <w:t xml:space="preserve">. </w:t>
      </w:r>
      <w:bookmarkStart w:id="29" w:name="OLE_LINK41"/>
      <w:r>
        <w:rPr>
          <w:sz w:val="24"/>
          <w:szCs w:val="24"/>
        </w:rPr>
        <w:t xml:space="preserve">“Intergroup Bias and Discrimination: Conflicting Interaction between Migrant Workers and Urban </w:t>
      </w:r>
      <w:r w:rsidR="00B26BF3">
        <w:rPr>
          <w:sz w:val="24"/>
          <w:szCs w:val="24"/>
        </w:rPr>
        <w:t>Resident</w:t>
      </w:r>
      <w:r w:rsidRPr="00687075">
        <w:rPr>
          <w:sz w:val="24"/>
          <w:szCs w:val="24"/>
        </w:rPr>
        <w:t>s</w:t>
      </w:r>
      <w:bookmarkEnd w:id="29"/>
      <w:r w:rsidRPr="00687075">
        <w:rPr>
          <w:sz w:val="24"/>
          <w:szCs w:val="24"/>
        </w:rPr>
        <w:t>.</w:t>
      </w:r>
      <w:r>
        <w:rPr>
          <w:sz w:val="24"/>
          <w:szCs w:val="24"/>
        </w:rPr>
        <w:t>”</w:t>
      </w:r>
      <w:r w:rsidRPr="00687075">
        <w:rPr>
          <w:sz w:val="24"/>
          <w:szCs w:val="24"/>
        </w:rPr>
        <w:t> </w:t>
      </w:r>
      <w:r w:rsidRPr="00687075">
        <w:rPr>
          <w:i/>
          <w:iCs/>
          <w:sz w:val="24"/>
          <w:szCs w:val="24"/>
        </w:rPr>
        <w:t>Jianghai Academic Journal</w:t>
      </w:r>
      <w:r>
        <w:rPr>
          <w:sz w:val="24"/>
          <w:szCs w:val="24"/>
        </w:rPr>
        <w:t xml:space="preserve"> no.6:</w:t>
      </w:r>
      <w:r w:rsidRPr="00687075">
        <w:rPr>
          <w:sz w:val="24"/>
          <w:szCs w:val="24"/>
        </w:rPr>
        <w:t xml:space="preserve"> 48-53.</w:t>
      </w:r>
    </w:p>
    <w:p w:rsidR="004A7101" w:rsidRPr="00687075" w:rsidRDefault="004A7101" w:rsidP="009A7BCF">
      <w:pPr>
        <w:tabs>
          <w:tab w:val="left" w:pos="720"/>
        </w:tabs>
        <w:spacing w:line="480" w:lineRule="auto"/>
        <w:ind w:right="-720"/>
        <w:jc w:val="left"/>
        <w:rPr>
          <w:sz w:val="24"/>
          <w:szCs w:val="24"/>
        </w:rPr>
      </w:pPr>
    </w:p>
    <w:sectPr w:rsidR="004A7101" w:rsidRPr="00687075" w:rsidSect="0071686E">
      <w:footerReference w:type="default" r:id="rId9"/>
      <w:pgSz w:w="12240" w:h="15840" w:code="1"/>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85" w:rsidRDefault="00B57985" w:rsidP="0072381A">
      <w:r>
        <w:separator/>
      </w:r>
    </w:p>
  </w:endnote>
  <w:endnote w:type="continuationSeparator" w:id="0">
    <w:p w:rsidR="00B57985" w:rsidRDefault="00B57985" w:rsidP="0072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00663"/>
      <w:docPartObj>
        <w:docPartGallery w:val="Page Numbers (Bottom of Page)"/>
        <w:docPartUnique/>
      </w:docPartObj>
    </w:sdtPr>
    <w:sdtEndPr>
      <w:rPr>
        <w:noProof/>
      </w:rPr>
    </w:sdtEndPr>
    <w:sdtContent>
      <w:p w:rsidR="00623E7C" w:rsidRDefault="00623E7C">
        <w:pPr>
          <w:pStyle w:val="Footer"/>
          <w:jc w:val="center"/>
        </w:pPr>
        <w:r w:rsidRPr="00CE50EE">
          <w:rPr>
            <w:sz w:val="24"/>
            <w:szCs w:val="24"/>
          </w:rPr>
          <w:fldChar w:fldCharType="begin"/>
        </w:r>
        <w:r w:rsidRPr="00CE50EE">
          <w:rPr>
            <w:sz w:val="24"/>
            <w:szCs w:val="24"/>
          </w:rPr>
          <w:instrText xml:space="preserve"> PAGE   \* MERGEFORMAT </w:instrText>
        </w:r>
        <w:r w:rsidRPr="00CE50EE">
          <w:rPr>
            <w:sz w:val="24"/>
            <w:szCs w:val="24"/>
          </w:rPr>
          <w:fldChar w:fldCharType="separate"/>
        </w:r>
        <w:r w:rsidR="00261A4E">
          <w:rPr>
            <w:noProof/>
            <w:sz w:val="24"/>
            <w:szCs w:val="24"/>
          </w:rPr>
          <w:t>2</w:t>
        </w:r>
        <w:r w:rsidRPr="00CE50EE">
          <w:rPr>
            <w:noProof/>
            <w:sz w:val="24"/>
            <w:szCs w:val="24"/>
          </w:rPr>
          <w:fldChar w:fldCharType="end"/>
        </w:r>
      </w:p>
    </w:sdtContent>
  </w:sdt>
  <w:p w:rsidR="00623E7C" w:rsidRDefault="00623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85" w:rsidRDefault="00B57985" w:rsidP="0072381A">
      <w:r>
        <w:separator/>
      </w:r>
    </w:p>
  </w:footnote>
  <w:footnote w:type="continuationSeparator" w:id="0">
    <w:p w:rsidR="00B57985" w:rsidRDefault="00B57985" w:rsidP="0072381A">
      <w:r>
        <w:continuationSeparator/>
      </w:r>
    </w:p>
  </w:footnote>
  <w:footnote w:id="1">
    <w:p w:rsidR="00623E7C" w:rsidRPr="009A7BCF" w:rsidRDefault="00623E7C">
      <w:pPr>
        <w:pStyle w:val="FootnoteText"/>
        <w:rPr>
          <w:sz w:val="20"/>
          <w:szCs w:val="20"/>
        </w:rPr>
      </w:pPr>
      <w:r w:rsidRPr="009A7BCF">
        <w:rPr>
          <w:rStyle w:val="FootnoteReference"/>
          <w:sz w:val="20"/>
          <w:szCs w:val="20"/>
        </w:rPr>
        <w:footnoteRef/>
      </w:r>
      <w:r w:rsidRPr="009A7BCF">
        <w:rPr>
          <w:sz w:val="20"/>
          <w:szCs w:val="20"/>
        </w:rPr>
        <w:t xml:space="preserve"> Data was cited from </w:t>
      </w:r>
      <w:hyperlink r:id="rId1" w:history="1">
        <w:r w:rsidRPr="009A7BCF">
          <w:rPr>
            <w:rStyle w:val="Hyperlink"/>
            <w:sz w:val="20"/>
            <w:szCs w:val="20"/>
          </w:rPr>
          <w:t>http://www.stats.gov.cn/tjsj/zxfb/201504/t20150429_797821.html</w:t>
        </w:r>
      </w:hyperlink>
      <w:r w:rsidRPr="009A7BCF">
        <w:rPr>
          <w:sz w:val="20"/>
          <w:szCs w:val="20"/>
        </w:rPr>
        <w:t xml:space="preserve">. </w:t>
      </w:r>
    </w:p>
  </w:footnote>
  <w:footnote w:id="2">
    <w:p w:rsidR="00623E7C" w:rsidRPr="009A7BCF" w:rsidRDefault="00623E7C" w:rsidP="005066A0">
      <w:pPr>
        <w:pStyle w:val="FootnoteText"/>
        <w:jc w:val="both"/>
        <w:rPr>
          <w:sz w:val="20"/>
          <w:szCs w:val="20"/>
        </w:rPr>
      </w:pPr>
      <w:r w:rsidRPr="009A7BCF">
        <w:rPr>
          <w:rStyle w:val="FootnoteReference"/>
          <w:sz w:val="20"/>
          <w:szCs w:val="20"/>
        </w:rPr>
        <w:footnoteRef/>
      </w:r>
      <w:r w:rsidRPr="009A7BCF">
        <w:rPr>
          <w:sz w:val="20"/>
          <w:szCs w:val="20"/>
        </w:rPr>
        <w:t xml:space="preserve"> </w:t>
      </w:r>
      <w:r>
        <w:rPr>
          <w:sz w:val="20"/>
          <w:szCs w:val="20"/>
        </w:rPr>
        <w:t>When visiting</w:t>
      </w:r>
      <w:r w:rsidRPr="009A7BCF">
        <w:rPr>
          <w:sz w:val="20"/>
          <w:szCs w:val="20"/>
        </w:rPr>
        <w:t xml:space="preserve"> the Nanjing Community Development Center for Fa</w:t>
      </w:r>
      <w:r>
        <w:rPr>
          <w:sz w:val="20"/>
          <w:szCs w:val="20"/>
        </w:rPr>
        <w:t xml:space="preserve">cilitators in November 2011, we found the center </w:t>
      </w:r>
      <w:r w:rsidRPr="009A7BCF">
        <w:rPr>
          <w:sz w:val="20"/>
          <w:szCs w:val="20"/>
        </w:rPr>
        <w:t>achieved good results in promoting migrant workers integration into the community. When they held various activities, they always adv</w:t>
      </w:r>
      <w:r>
        <w:rPr>
          <w:sz w:val="20"/>
          <w:szCs w:val="20"/>
        </w:rPr>
        <w:t>ocated for full participation by</w:t>
      </w:r>
      <w:r w:rsidRPr="009A7BCF">
        <w:rPr>
          <w:sz w:val="20"/>
          <w:szCs w:val="20"/>
        </w:rPr>
        <w:t xml:space="preserve"> both community residents and the migrant population. </w:t>
      </w:r>
    </w:p>
  </w:footnote>
  <w:footnote w:id="3">
    <w:p w:rsidR="00623E7C" w:rsidRPr="009A7BCF" w:rsidRDefault="00623E7C" w:rsidP="00CC2B03">
      <w:pPr>
        <w:pStyle w:val="FootnoteText"/>
        <w:jc w:val="both"/>
        <w:rPr>
          <w:sz w:val="20"/>
          <w:szCs w:val="20"/>
        </w:rPr>
      </w:pPr>
      <w:r w:rsidRPr="009A7BCF">
        <w:rPr>
          <w:rStyle w:val="FootnoteReference"/>
          <w:sz w:val="20"/>
          <w:szCs w:val="20"/>
        </w:rPr>
        <w:footnoteRef/>
      </w:r>
      <w:r w:rsidRPr="009A7BCF">
        <w:rPr>
          <w:sz w:val="20"/>
          <w:szCs w:val="20"/>
        </w:rPr>
        <w:t xml:space="preserve"> </w:t>
      </w:r>
      <w:r w:rsidRPr="009A7BCF">
        <w:rPr>
          <w:rFonts w:hint="eastAsia"/>
          <w:sz w:val="20"/>
          <w:szCs w:val="20"/>
        </w:rPr>
        <w:t>Interviewees were asked to evaluate their physi</w:t>
      </w:r>
      <w:r w:rsidRPr="009A7BCF">
        <w:rPr>
          <w:sz w:val="20"/>
          <w:szCs w:val="20"/>
        </w:rPr>
        <w:t>cal heal</w:t>
      </w:r>
      <w:r>
        <w:rPr>
          <w:sz w:val="20"/>
          <w:szCs w:val="20"/>
        </w:rPr>
        <w:t xml:space="preserve">th status. The response options </w:t>
      </w:r>
      <w:r w:rsidRPr="009A7BCF">
        <w:rPr>
          <w:sz w:val="20"/>
          <w:szCs w:val="20"/>
        </w:rPr>
        <w:t>included: very good, good, neither good nor bad, bad</w:t>
      </w:r>
      <w:r>
        <w:rPr>
          <w:sz w:val="20"/>
          <w:szCs w:val="20"/>
        </w:rPr>
        <w:t>,</w:t>
      </w:r>
      <w:r w:rsidRPr="009A7BCF">
        <w:rPr>
          <w:sz w:val="20"/>
          <w:szCs w:val="20"/>
        </w:rPr>
        <w:t xml:space="preserve"> and very bad. The first two items were defined </w:t>
      </w:r>
      <w:r>
        <w:rPr>
          <w:sz w:val="20"/>
          <w:szCs w:val="20"/>
        </w:rPr>
        <w:t xml:space="preserve">as </w:t>
      </w:r>
      <w:r w:rsidRPr="009A7BCF">
        <w:rPr>
          <w:sz w:val="20"/>
          <w:szCs w:val="20"/>
        </w:rPr>
        <w:t xml:space="preserve">“healthy” and latter three were defined </w:t>
      </w:r>
      <w:r>
        <w:rPr>
          <w:sz w:val="20"/>
          <w:szCs w:val="20"/>
        </w:rPr>
        <w:t xml:space="preserve">as </w:t>
      </w:r>
      <w:r w:rsidRPr="009A7BCF">
        <w:rPr>
          <w:sz w:val="20"/>
          <w:szCs w:val="20"/>
        </w:rPr>
        <w:t>“unhealthy.”</w:t>
      </w:r>
    </w:p>
  </w:footnote>
  <w:footnote w:id="4">
    <w:p w:rsidR="00623E7C" w:rsidRPr="009A7BCF" w:rsidRDefault="00623E7C" w:rsidP="00CC2B03">
      <w:pPr>
        <w:pStyle w:val="FootnoteText"/>
        <w:jc w:val="both"/>
        <w:rPr>
          <w:sz w:val="20"/>
          <w:szCs w:val="20"/>
        </w:rPr>
      </w:pPr>
      <w:r w:rsidRPr="009A7BCF">
        <w:rPr>
          <w:rStyle w:val="FootnoteReference"/>
          <w:sz w:val="20"/>
          <w:szCs w:val="20"/>
        </w:rPr>
        <w:footnoteRef/>
      </w:r>
      <w:r w:rsidRPr="009A7BCF">
        <w:rPr>
          <w:sz w:val="20"/>
          <w:szCs w:val="20"/>
        </w:rPr>
        <w:t xml:space="preserve"> There was a question in the questionnaire asking interviewees’ social group participation. We divid</w:t>
      </w:r>
      <w:r>
        <w:rPr>
          <w:sz w:val="20"/>
          <w:szCs w:val="20"/>
        </w:rPr>
        <w:t xml:space="preserve">ed these groups into two types. </w:t>
      </w:r>
      <w:r w:rsidRPr="009A7BCF">
        <w:rPr>
          <w:sz w:val="20"/>
          <w:szCs w:val="20"/>
        </w:rPr>
        <w:t>The first type is “voluntary groups,” including spor</w:t>
      </w:r>
      <w:r>
        <w:rPr>
          <w:sz w:val="20"/>
          <w:szCs w:val="20"/>
        </w:rPr>
        <w:t>ts group, art group, volunteer</w:t>
      </w:r>
      <w:r w:rsidRPr="009A7BCF">
        <w:rPr>
          <w:sz w:val="20"/>
          <w:szCs w:val="20"/>
        </w:rPr>
        <w:t xml:space="preserve"> organizat</w:t>
      </w:r>
      <w:r>
        <w:rPr>
          <w:sz w:val="20"/>
          <w:szCs w:val="20"/>
        </w:rPr>
        <w:t>ion, and social work</w:t>
      </w:r>
      <w:r w:rsidRPr="009A7BCF">
        <w:rPr>
          <w:sz w:val="20"/>
          <w:szCs w:val="20"/>
        </w:rPr>
        <w:t xml:space="preserve"> organizations. Members of these groups participate in relational activities actively and frequently. The second type is “identity groups</w:t>
      </w:r>
      <w:r>
        <w:rPr>
          <w:sz w:val="20"/>
          <w:szCs w:val="20"/>
        </w:rPr>
        <w:t>,”</w:t>
      </w:r>
      <w:r w:rsidRPr="009A7BCF">
        <w:rPr>
          <w:sz w:val="20"/>
          <w:szCs w:val="20"/>
        </w:rPr>
        <w:t xml:space="preserve"> including natives association, alumni association</w:t>
      </w:r>
      <w:r>
        <w:rPr>
          <w:sz w:val="20"/>
          <w:szCs w:val="20"/>
        </w:rPr>
        <w:t>,</w:t>
      </w:r>
      <w:r w:rsidRPr="009A7BCF">
        <w:rPr>
          <w:sz w:val="20"/>
          <w:szCs w:val="20"/>
        </w:rPr>
        <w:t xml:space="preserve"> and chamber of commerce, as members in these groups have a common identity. </w:t>
      </w:r>
    </w:p>
  </w:footnote>
  <w:footnote w:id="5">
    <w:p w:rsidR="00623E7C" w:rsidRPr="009A7BCF" w:rsidRDefault="00623E7C">
      <w:pPr>
        <w:pStyle w:val="FootnoteText"/>
        <w:rPr>
          <w:sz w:val="20"/>
          <w:szCs w:val="20"/>
        </w:rPr>
      </w:pPr>
      <w:r w:rsidRPr="009A7BCF">
        <w:rPr>
          <w:rStyle w:val="FootnoteReference"/>
          <w:sz w:val="20"/>
          <w:szCs w:val="20"/>
        </w:rPr>
        <w:footnoteRef/>
      </w:r>
      <w:r w:rsidRPr="009A7BCF">
        <w:rPr>
          <w:sz w:val="20"/>
          <w:szCs w:val="20"/>
        </w:rPr>
        <w:t xml:space="preserve"> </w:t>
      </w:r>
      <w:r w:rsidRPr="009A7BCF">
        <w:rPr>
          <w:rFonts w:hint="eastAsia"/>
          <w:sz w:val="20"/>
          <w:szCs w:val="20"/>
        </w:rPr>
        <w:t xml:space="preserve">Community election is </w:t>
      </w:r>
      <w:r>
        <w:rPr>
          <w:sz w:val="20"/>
          <w:szCs w:val="20"/>
        </w:rPr>
        <w:t xml:space="preserve">the process for </w:t>
      </w:r>
      <w:r w:rsidRPr="009A7BCF">
        <w:rPr>
          <w:sz w:val="20"/>
          <w:szCs w:val="20"/>
        </w:rPr>
        <w:t xml:space="preserve">residents of a specific urban community </w:t>
      </w:r>
      <w:r>
        <w:rPr>
          <w:sz w:val="20"/>
          <w:szCs w:val="20"/>
        </w:rPr>
        <w:t>to vote</w:t>
      </w:r>
      <w:r w:rsidRPr="009A7BCF">
        <w:rPr>
          <w:sz w:val="20"/>
          <w:szCs w:val="20"/>
        </w:rPr>
        <w:t xml:space="preserve"> on members of their neighborhood committee.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297"/>
    <w:multiLevelType w:val="hybridMultilevel"/>
    <w:tmpl w:val="A3BE4F90"/>
    <w:lvl w:ilvl="0" w:tplc="408ED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5B127C"/>
    <w:multiLevelType w:val="hybridMultilevel"/>
    <w:tmpl w:val="84961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FEA3FA6"/>
    <w:multiLevelType w:val="hybridMultilevel"/>
    <w:tmpl w:val="0EE6E4C6"/>
    <w:lvl w:ilvl="0" w:tplc="408ED8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defaultTabStop w:val="418"/>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23"/>
    <w:rsid w:val="00000918"/>
    <w:rsid w:val="00000BBC"/>
    <w:rsid w:val="00001349"/>
    <w:rsid w:val="00001FD0"/>
    <w:rsid w:val="000022D5"/>
    <w:rsid w:val="00002558"/>
    <w:rsid w:val="00002978"/>
    <w:rsid w:val="00004CA9"/>
    <w:rsid w:val="00004F27"/>
    <w:rsid w:val="00005E93"/>
    <w:rsid w:val="00006413"/>
    <w:rsid w:val="000067BC"/>
    <w:rsid w:val="00007B63"/>
    <w:rsid w:val="00010A76"/>
    <w:rsid w:val="0001279C"/>
    <w:rsid w:val="00012DB2"/>
    <w:rsid w:val="00012E24"/>
    <w:rsid w:val="00015D8D"/>
    <w:rsid w:val="000175A3"/>
    <w:rsid w:val="00017D56"/>
    <w:rsid w:val="000204AB"/>
    <w:rsid w:val="0002238C"/>
    <w:rsid w:val="000230E9"/>
    <w:rsid w:val="000253BC"/>
    <w:rsid w:val="00026FF7"/>
    <w:rsid w:val="00030176"/>
    <w:rsid w:val="00031619"/>
    <w:rsid w:val="00031963"/>
    <w:rsid w:val="00031EBA"/>
    <w:rsid w:val="00031EFD"/>
    <w:rsid w:val="00032166"/>
    <w:rsid w:val="0003243B"/>
    <w:rsid w:val="0003317C"/>
    <w:rsid w:val="00033273"/>
    <w:rsid w:val="00033EF1"/>
    <w:rsid w:val="0003439E"/>
    <w:rsid w:val="000352C8"/>
    <w:rsid w:val="0003554C"/>
    <w:rsid w:val="00037225"/>
    <w:rsid w:val="00037258"/>
    <w:rsid w:val="000375DC"/>
    <w:rsid w:val="00037B69"/>
    <w:rsid w:val="00037F68"/>
    <w:rsid w:val="00041A1A"/>
    <w:rsid w:val="0004399F"/>
    <w:rsid w:val="00044882"/>
    <w:rsid w:val="00044FA8"/>
    <w:rsid w:val="00046B02"/>
    <w:rsid w:val="00047350"/>
    <w:rsid w:val="000504C9"/>
    <w:rsid w:val="00051053"/>
    <w:rsid w:val="000515AF"/>
    <w:rsid w:val="00051649"/>
    <w:rsid w:val="000526B4"/>
    <w:rsid w:val="00053707"/>
    <w:rsid w:val="00056756"/>
    <w:rsid w:val="00056BB5"/>
    <w:rsid w:val="00056D82"/>
    <w:rsid w:val="00057A48"/>
    <w:rsid w:val="0006095F"/>
    <w:rsid w:val="000611D7"/>
    <w:rsid w:val="0006248D"/>
    <w:rsid w:val="000625B9"/>
    <w:rsid w:val="00063419"/>
    <w:rsid w:val="00063C06"/>
    <w:rsid w:val="00063C2E"/>
    <w:rsid w:val="00063C39"/>
    <w:rsid w:val="000647B8"/>
    <w:rsid w:val="00064850"/>
    <w:rsid w:val="0006572E"/>
    <w:rsid w:val="00066B70"/>
    <w:rsid w:val="00066D34"/>
    <w:rsid w:val="00067445"/>
    <w:rsid w:val="00067A36"/>
    <w:rsid w:val="00067B01"/>
    <w:rsid w:val="0007138F"/>
    <w:rsid w:val="00071405"/>
    <w:rsid w:val="000720DA"/>
    <w:rsid w:val="0007260F"/>
    <w:rsid w:val="0007341F"/>
    <w:rsid w:val="000734EF"/>
    <w:rsid w:val="00074653"/>
    <w:rsid w:val="00074885"/>
    <w:rsid w:val="000752E8"/>
    <w:rsid w:val="00076C04"/>
    <w:rsid w:val="00081E43"/>
    <w:rsid w:val="0008210E"/>
    <w:rsid w:val="00083083"/>
    <w:rsid w:val="000846B9"/>
    <w:rsid w:val="00087786"/>
    <w:rsid w:val="00087D53"/>
    <w:rsid w:val="0009095B"/>
    <w:rsid w:val="00090A61"/>
    <w:rsid w:val="00091829"/>
    <w:rsid w:val="00092753"/>
    <w:rsid w:val="00092CD9"/>
    <w:rsid w:val="000931FD"/>
    <w:rsid w:val="000936F8"/>
    <w:rsid w:val="0009370E"/>
    <w:rsid w:val="0009416B"/>
    <w:rsid w:val="00094AAA"/>
    <w:rsid w:val="00095842"/>
    <w:rsid w:val="000961EA"/>
    <w:rsid w:val="000969FE"/>
    <w:rsid w:val="00096FC1"/>
    <w:rsid w:val="000A01DB"/>
    <w:rsid w:val="000A03E3"/>
    <w:rsid w:val="000A0D94"/>
    <w:rsid w:val="000A0F3E"/>
    <w:rsid w:val="000A1934"/>
    <w:rsid w:val="000A23D8"/>
    <w:rsid w:val="000A26E0"/>
    <w:rsid w:val="000A2DFD"/>
    <w:rsid w:val="000A35B6"/>
    <w:rsid w:val="000A56A5"/>
    <w:rsid w:val="000A68A5"/>
    <w:rsid w:val="000A754C"/>
    <w:rsid w:val="000A7739"/>
    <w:rsid w:val="000A7F1A"/>
    <w:rsid w:val="000B01F7"/>
    <w:rsid w:val="000B0825"/>
    <w:rsid w:val="000B1C6F"/>
    <w:rsid w:val="000B1EC9"/>
    <w:rsid w:val="000B201E"/>
    <w:rsid w:val="000B35D3"/>
    <w:rsid w:val="000B3B31"/>
    <w:rsid w:val="000B4C06"/>
    <w:rsid w:val="000B5151"/>
    <w:rsid w:val="000B63B7"/>
    <w:rsid w:val="000B677E"/>
    <w:rsid w:val="000C0943"/>
    <w:rsid w:val="000C0C2F"/>
    <w:rsid w:val="000C193F"/>
    <w:rsid w:val="000C2565"/>
    <w:rsid w:val="000C4EA4"/>
    <w:rsid w:val="000C5BCC"/>
    <w:rsid w:val="000C658C"/>
    <w:rsid w:val="000C7F2D"/>
    <w:rsid w:val="000D1D92"/>
    <w:rsid w:val="000D281B"/>
    <w:rsid w:val="000D282F"/>
    <w:rsid w:val="000D3FDC"/>
    <w:rsid w:val="000D5586"/>
    <w:rsid w:val="000D5834"/>
    <w:rsid w:val="000D5F25"/>
    <w:rsid w:val="000D6FC5"/>
    <w:rsid w:val="000E09F7"/>
    <w:rsid w:val="000E0A66"/>
    <w:rsid w:val="000E0C24"/>
    <w:rsid w:val="000E1845"/>
    <w:rsid w:val="000E3420"/>
    <w:rsid w:val="000E400D"/>
    <w:rsid w:val="000E4104"/>
    <w:rsid w:val="000E570A"/>
    <w:rsid w:val="000E59A5"/>
    <w:rsid w:val="000E5D76"/>
    <w:rsid w:val="000E633D"/>
    <w:rsid w:val="000E686C"/>
    <w:rsid w:val="000E69B3"/>
    <w:rsid w:val="000E6CF2"/>
    <w:rsid w:val="000E712D"/>
    <w:rsid w:val="000F01B7"/>
    <w:rsid w:val="000F09DE"/>
    <w:rsid w:val="000F11E5"/>
    <w:rsid w:val="000F1282"/>
    <w:rsid w:val="000F25C9"/>
    <w:rsid w:val="000F494B"/>
    <w:rsid w:val="000F5FEB"/>
    <w:rsid w:val="000F78F3"/>
    <w:rsid w:val="00100772"/>
    <w:rsid w:val="00100B81"/>
    <w:rsid w:val="00100E58"/>
    <w:rsid w:val="00102009"/>
    <w:rsid w:val="0010235E"/>
    <w:rsid w:val="001037AF"/>
    <w:rsid w:val="00107844"/>
    <w:rsid w:val="00110DB4"/>
    <w:rsid w:val="00110ECA"/>
    <w:rsid w:val="00113AD0"/>
    <w:rsid w:val="00113E50"/>
    <w:rsid w:val="00113F5E"/>
    <w:rsid w:val="00115854"/>
    <w:rsid w:val="00116D46"/>
    <w:rsid w:val="00116F69"/>
    <w:rsid w:val="00117723"/>
    <w:rsid w:val="00117E6C"/>
    <w:rsid w:val="0012026A"/>
    <w:rsid w:val="00120515"/>
    <w:rsid w:val="001211E6"/>
    <w:rsid w:val="001214CA"/>
    <w:rsid w:val="001222D1"/>
    <w:rsid w:val="001223F0"/>
    <w:rsid w:val="00122BA9"/>
    <w:rsid w:val="001230A7"/>
    <w:rsid w:val="00123587"/>
    <w:rsid w:val="00124762"/>
    <w:rsid w:val="001259D9"/>
    <w:rsid w:val="00126053"/>
    <w:rsid w:val="00126131"/>
    <w:rsid w:val="001262AB"/>
    <w:rsid w:val="00127A78"/>
    <w:rsid w:val="00127DA8"/>
    <w:rsid w:val="001315DF"/>
    <w:rsid w:val="001328C5"/>
    <w:rsid w:val="001330F1"/>
    <w:rsid w:val="0013322B"/>
    <w:rsid w:val="00133A66"/>
    <w:rsid w:val="00134188"/>
    <w:rsid w:val="001346D7"/>
    <w:rsid w:val="0013536F"/>
    <w:rsid w:val="00136A8B"/>
    <w:rsid w:val="00137014"/>
    <w:rsid w:val="00137697"/>
    <w:rsid w:val="0014103B"/>
    <w:rsid w:val="0014174F"/>
    <w:rsid w:val="0014179E"/>
    <w:rsid w:val="001417DE"/>
    <w:rsid w:val="001419B9"/>
    <w:rsid w:val="00141DC7"/>
    <w:rsid w:val="00141E6B"/>
    <w:rsid w:val="00141F66"/>
    <w:rsid w:val="001433D4"/>
    <w:rsid w:val="0014435F"/>
    <w:rsid w:val="00145849"/>
    <w:rsid w:val="001460AA"/>
    <w:rsid w:val="00146424"/>
    <w:rsid w:val="00150DA3"/>
    <w:rsid w:val="00151048"/>
    <w:rsid w:val="00151295"/>
    <w:rsid w:val="001527F5"/>
    <w:rsid w:val="00152864"/>
    <w:rsid w:val="001528B0"/>
    <w:rsid w:val="00154789"/>
    <w:rsid w:val="001558DB"/>
    <w:rsid w:val="0015610A"/>
    <w:rsid w:val="00156AB7"/>
    <w:rsid w:val="00157580"/>
    <w:rsid w:val="00157EE2"/>
    <w:rsid w:val="001601AC"/>
    <w:rsid w:val="0016172B"/>
    <w:rsid w:val="00161824"/>
    <w:rsid w:val="00161C79"/>
    <w:rsid w:val="0016273A"/>
    <w:rsid w:val="00162F4F"/>
    <w:rsid w:val="00163050"/>
    <w:rsid w:val="00164279"/>
    <w:rsid w:val="001645C6"/>
    <w:rsid w:val="00167037"/>
    <w:rsid w:val="0016706A"/>
    <w:rsid w:val="001677D3"/>
    <w:rsid w:val="00167D10"/>
    <w:rsid w:val="00167DCD"/>
    <w:rsid w:val="00167E1D"/>
    <w:rsid w:val="00170A73"/>
    <w:rsid w:val="00170BAD"/>
    <w:rsid w:val="00171166"/>
    <w:rsid w:val="00171F79"/>
    <w:rsid w:val="0017279E"/>
    <w:rsid w:val="00172BE6"/>
    <w:rsid w:val="00174712"/>
    <w:rsid w:val="001758B4"/>
    <w:rsid w:val="0017627D"/>
    <w:rsid w:val="00176831"/>
    <w:rsid w:val="00177DA8"/>
    <w:rsid w:val="00180BB8"/>
    <w:rsid w:val="001813C7"/>
    <w:rsid w:val="00182814"/>
    <w:rsid w:val="001837CE"/>
    <w:rsid w:val="00184198"/>
    <w:rsid w:val="001841EA"/>
    <w:rsid w:val="00184BEA"/>
    <w:rsid w:val="00184D2D"/>
    <w:rsid w:val="00184FA6"/>
    <w:rsid w:val="001857CF"/>
    <w:rsid w:val="001870D7"/>
    <w:rsid w:val="001871E8"/>
    <w:rsid w:val="00187E60"/>
    <w:rsid w:val="00191574"/>
    <w:rsid w:val="00193599"/>
    <w:rsid w:val="00194274"/>
    <w:rsid w:val="00196934"/>
    <w:rsid w:val="00196D7B"/>
    <w:rsid w:val="001973B2"/>
    <w:rsid w:val="00197520"/>
    <w:rsid w:val="001A0A1C"/>
    <w:rsid w:val="001A1904"/>
    <w:rsid w:val="001A23F7"/>
    <w:rsid w:val="001A49A2"/>
    <w:rsid w:val="001A4E46"/>
    <w:rsid w:val="001B030B"/>
    <w:rsid w:val="001B1372"/>
    <w:rsid w:val="001B200E"/>
    <w:rsid w:val="001B4407"/>
    <w:rsid w:val="001B47EB"/>
    <w:rsid w:val="001B4BA2"/>
    <w:rsid w:val="001B5083"/>
    <w:rsid w:val="001B5298"/>
    <w:rsid w:val="001B5D40"/>
    <w:rsid w:val="001B6D3B"/>
    <w:rsid w:val="001C05C1"/>
    <w:rsid w:val="001C06DA"/>
    <w:rsid w:val="001C0A91"/>
    <w:rsid w:val="001C0BEA"/>
    <w:rsid w:val="001C11D2"/>
    <w:rsid w:val="001C2081"/>
    <w:rsid w:val="001C228E"/>
    <w:rsid w:val="001C22DA"/>
    <w:rsid w:val="001C2671"/>
    <w:rsid w:val="001C4116"/>
    <w:rsid w:val="001C56CE"/>
    <w:rsid w:val="001C6969"/>
    <w:rsid w:val="001C7A1B"/>
    <w:rsid w:val="001C7DA0"/>
    <w:rsid w:val="001C7ED5"/>
    <w:rsid w:val="001D07BE"/>
    <w:rsid w:val="001D0E57"/>
    <w:rsid w:val="001D2350"/>
    <w:rsid w:val="001D243A"/>
    <w:rsid w:val="001D2A55"/>
    <w:rsid w:val="001D2B75"/>
    <w:rsid w:val="001D39A0"/>
    <w:rsid w:val="001D559A"/>
    <w:rsid w:val="001D79CB"/>
    <w:rsid w:val="001E03A6"/>
    <w:rsid w:val="001E06DC"/>
    <w:rsid w:val="001E0DD6"/>
    <w:rsid w:val="001E2D8F"/>
    <w:rsid w:val="001E3867"/>
    <w:rsid w:val="001E56F3"/>
    <w:rsid w:val="001E6F01"/>
    <w:rsid w:val="001E74ED"/>
    <w:rsid w:val="001F1414"/>
    <w:rsid w:val="001F18E7"/>
    <w:rsid w:val="001F230E"/>
    <w:rsid w:val="001F3D7B"/>
    <w:rsid w:val="001F4965"/>
    <w:rsid w:val="001F537B"/>
    <w:rsid w:val="001F7432"/>
    <w:rsid w:val="001F7BD6"/>
    <w:rsid w:val="00200372"/>
    <w:rsid w:val="00201D6A"/>
    <w:rsid w:val="0020294D"/>
    <w:rsid w:val="0020299E"/>
    <w:rsid w:val="00204205"/>
    <w:rsid w:val="0020473A"/>
    <w:rsid w:val="002068F7"/>
    <w:rsid w:val="00206F29"/>
    <w:rsid w:val="00207336"/>
    <w:rsid w:val="00207C29"/>
    <w:rsid w:val="00207F76"/>
    <w:rsid w:val="0021004C"/>
    <w:rsid w:val="00210808"/>
    <w:rsid w:val="0021287E"/>
    <w:rsid w:val="00212F5D"/>
    <w:rsid w:val="0021568B"/>
    <w:rsid w:val="00215C42"/>
    <w:rsid w:val="00216369"/>
    <w:rsid w:val="002169C3"/>
    <w:rsid w:val="002172F5"/>
    <w:rsid w:val="00217730"/>
    <w:rsid w:val="0021790C"/>
    <w:rsid w:val="00217D42"/>
    <w:rsid w:val="00220450"/>
    <w:rsid w:val="002217A3"/>
    <w:rsid w:val="0022201A"/>
    <w:rsid w:val="00222436"/>
    <w:rsid w:val="0022245C"/>
    <w:rsid w:val="0022387C"/>
    <w:rsid w:val="00223BBF"/>
    <w:rsid w:val="00224826"/>
    <w:rsid w:val="002253FC"/>
    <w:rsid w:val="00225B86"/>
    <w:rsid w:val="00225DBB"/>
    <w:rsid w:val="002265D6"/>
    <w:rsid w:val="0023101A"/>
    <w:rsid w:val="002316AD"/>
    <w:rsid w:val="00231820"/>
    <w:rsid w:val="00233228"/>
    <w:rsid w:val="002347A5"/>
    <w:rsid w:val="00235528"/>
    <w:rsid w:val="00235538"/>
    <w:rsid w:val="00242785"/>
    <w:rsid w:val="0024293E"/>
    <w:rsid w:val="002429EA"/>
    <w:rsid w:val="00243E0F"/>
    <w:rsid w:val="00244308"/>
    <w:rsid w:val="00246660"/>
    <w:rsid w:val="00250833"/>
    <w:rsid w:val="00250DFB"/>
    <w:rsid w:val="0025240A"/>
    <w:rsid w:val="00252707"/>
    <w:rsid w:val="00253135"/>
    <w:rsid w:val="00253623"/>
    <w:rsid w:val="002542C8"/>
    <w:rsid w:val="0025443F"/>
    <w:rsid w:val="00254C81"/>
    <w:rsid w:val="00256ECA"/>
    <w:rsid w:val="00257099"/>
    <w:rsid w:val="002574EE"/>
    <w:rsid w:val="00260EC7"/>
    <w:rsid w:val="0026157E"/>
    <w:rsid w:val="00261A4E"/>
    <w:rsid w:val="002624CA"/>
    <w:rsid w:val="00262BDA"/>
    <w:rsid w:val="00262C3A"/>
    <w:rsid w:val="0026369C"/>
    <w:rsid w:val="00263830"/>
    <w:rsid w:val="00263F50"/>
    <w:rsid w:val="00264EAB"/>
    <w:rsid w:val="00270A8A"/>
    <w:rsid w:val="00270B48"/>
    <w:rsid w:val="002727EE"/>
    <w:rsid w:val="00274D32"/>
    <w:rsid w:val="0027578D"/>
    <w:rsid w:val="002763FF"/>
    <w:rsid w:val="00277E38"/>
    <w:rsid w:val="002801E6"/>
    <w:rsid w:val="0028027B"/>
    <w:rsid w:val="0028182B"/>
    <w:rsid w:val="00281A50"/>
    <w:rsid w:val="00282455"/>
    <w:rsid w:val="00282EF1"/>
    <w:rsid w:val="0028420C"/>
    <w:rsid w:val="0028582A"/>
    <w:rsid w:val="00285EFB"/>
    <w:rsid w:val="00285F0D"/>
    <w:rsid w:val="00286054"/>
    <w:rsid w:val="00286874"/>
    <w:rsid w:val="00287062"/>
    <w:rsid w:val="00291236"/>
    <w:rsid w:val="002926B0"/>
    <w:rsid w:val="002938BB"/>
    <w:rsid w:val="00293AEB"/>
    <w:rsid w:val="00294322"/>
    <w:rsid w:val="002949EC"/>
    <w:rsid w:val="00294E7C"/>
    <w:rsid w:val="00294F1B"/>
    <w:rsid w:val="00295029"/>
    <w:rsid w:val="00296B2D"/>
    <w:rsid w:val="00296DCD"/>
    <w:rsid w:val="00297272"/>
    <w:rsid w:val="00297E60"/>
    <w:rsid w:val="002A0863"/>
    <w:rsid w:val="002A3075"/>
    <w:rsid w:val="002A3848"/>
    <w:rsid w:val="002A3880"/>
    <w:rsid w:val="002A3FFC"/>
    <w:rsid w:val="002A50FB"/>
    <w:rsid w:val="002A529E"/>
    <w:rsid w:val="002A5A69"/>
    <w:rsid w:val="002A5ACB"/>
    <w:rsid w:val="002A60B7"/>
    <w:rsid w:val="002A68B8"/>
    <w:rsid w:val="002A7D32"/>
    <w:rsid w:val="002A7D9E"/>
    <w:rsid w:val="002B0014"/>
    <w:rsid w:val="002B0666"/>
    <w:rsid w:val="002B16EE"/>
    <w:rsid w:val="002B18A5"/>
    <w:rsid w:val="002B1E56"/>
    <w:rsid w:val="002B2755"/>
    <w:rsid w:val="002B2758"/>
    <w:rsid w:val="002B299C"/>
    <w:rsid w:val="002B2F65"/>
    <w:rsid w:val="002B430A"/>
    <w:rsid w:val="002B4D1C"/>
    <w:rsid w:val="002B5248"/>
    <w:rsid w:val="002B564B"/>
    <w:rsid w:val="002B6124"/>
    <w:rsid w:val="002C0D43"/>
    <w:rsid w:val="002C1F7B"/>
    <w:rsid w:val="002C2E4B"/>
    <w:rsid w:val="002C3235"/>
    <w:rsid w:val="002C509A"/>
    <w:rsid w:val="002C62E5"/>
    <w:rsid w:val="002C7F99"/>
    <w:rsid w:val="002D00F8"/>
    <w:rsid w:val="002D05E9"/>
    <w:rsid w:val="002D12BE"/>
    <w:rsid w:val="002D20D9"/>
    <w:rsid w:val="002D285A"/>
    <w:rsid w:val="002D3096"/>
    <w:rsid w:val="002D3287"/>
    <w:rsid w:val="002D3969"/>
    <w:rsid w:val="002D4818"/>
    <w:rsid w:val="002D5D4C"/>
    <w:rsid w:val="002D784F"/>
    <w:rsid w:val="002D7D28"/>
    <w:rsid w:val="002E1C35"/>
    <w:rsid w:val="002E2188"/>
    <w:rsid w:val="002E2AE5"/>
    <w:rsid w:val="002E32D5"/>
    <w:rsid w:val="002E465D"/>
    <w:rsid w:val="002E48F0"/>
    <w:rsid w:val="002E4B2E"/>
    <w:rsid w:val="002E5546"/>
    <w:rsid w:val="002E5EC0"/>
    <w:rsid w:val="002E7014"/>
    <w:rsid w:val="002E7D07"/>
    <w:rsid w:val="002E7D43"/>
    <w:rsid w:val="002F02B5"/>
    <w:rsid w:val="002F0C73"/>
    <w:rsid w:val="002F1623"/>
    <w:rsid w:val="002F1B3C"/>
    <w:rsid w:val="002F2189"/>
    <w:rsid w:val="002F299F"/>
    <w:rsid w:val="002F2EAF"/>
    <w:rsid w:val="002F349F"/>
    <w:rsid w:val="002F367E"/>
    <w:rsid w:val="002F47D7"/>
    <w:rsid w:val="002F5D8D"/>
    <w:rsid w:val="002F67E2"/>
    <w:rsid w:val="002F6CF9"/>
    <w:rsid w:val="002F714A"/>
    <w:rsid w:val="003006F1"/>
    <w:rsid w:val="0030089A"/>
    <w:rsid w:val="0030220D"/>
    <w:rsid w:val="00302E62"/>
    <w:rsid w:val="0030397C"/>
    <w:rsid w:val="003044BC"/>
    <w:rsid w:val="00305ACF"/>
    <w:rsid w:val="00306C65"/>
    <w:rsid w:val="00310132"/>
    <w:rsid w:val="00312D86"/>
    <w:rsid w:val="00313931"/>
    <w:rsid w:val="00313A8A"/>
    <w:rsid w:val="0031593C"/>
    <w:rsid w:val="00317517"/>
    <w:rsid w:val="003176D6"/>
    <w:rsid w:val="00317B86"/>
    <w:rsid w:val="003208A6"/>
    <w:rsid w:val="00320F85"/>
    <w:rsid w:val="00322258"/>
    <w:rsid w:val="00322798"/>
    <w:rsid w:val="003236B5"/>
    <w:rsid w:val="00323721"/>
    <w:rsid w:val="00323FB3"/>
    <w:rsid w:val="00324A20"/>
    <w:rsid w:val="0032595A"/>
    <w:rsid w:val="00326339"/>
    <w:rsid w:val="00326391"/>
    <w:rsid w:val="00326BFF"/>
    <w:rsid w:val="00330025"/>
    <w:rsid w:val="00330914"/>
    <w:rsid w:val="00330F67"/>
    <w:rsid w:val="003328BA"/>
    <w:rsid w:val="00332F0C"/>
    <w:rsid w:val="00333784"/>
    <w:rsid w:val="003338BA"/>
    <w:rsid w:val="00333E5C"/>
    <w:rsid w:val="003348FE"/>
    <w:rsid w:val="00336880"/>
    <w:rsid w:val="00337418"/>
    <w:rsid w:val="00337AEF"/>
    <w:rsid w:val="003406DC"/>
    <w:rsid w:val="003421B0"/>
    <w:rsid w:val="003422E2"/>
    <w:rsid w:val="003427B1"/>
    <w:rsid w:val="003430CE"/>
    <w:rsid w:val="00343BCF"/>
    <w:rsid w:val="00344F05"/>
    <w:rsid w:val="00345CD5"/>
    <w:rsid w:val="0034639A"/>
    <w:rsid w:val="00346A75"/>
    <w:rsid w:val="00347A58"/>
    <w:rsid w:val="00347C24"/>
    <w:rsid w:val="00347FCE"/>
    <w:rsid w:val="00351002"/>
    <w:rsid w:val="00353478"/>
    <w:rsid w:val="0035619D"/>
    <w:rsid w:val="003561A9"/>
    <w:rsid w:val="0035636B"/>
    <w:rsid w:val="003565EA"/>
    <w:rsid w:val="00357F2B"/>
    <w:rsid w:val="0036054A"/>
    <w:rsid w:val="003609E9"/>
    <w:rsid w:val="00361088"/>
    <w:rsid w:val="003615A4"/>
    <w:rsid w:val="00361990"/>
    <w:rsid w:val="0036275C"/>
    <w:rsid w:val="00363501"/>
    <w:rsid w:val="00365173"/>
    <w:rsid w:val="003652EE"/>
    <w:rsid w:val="00365358"/>
    <w:rsid w:val="00365BF9"/>
    <w:rsid w:val="00366BE4"/>
    <w:rsid w:val="003671A1"/>
    <w:rsid w:val="00373B80"/>
    <w:rsid w:val="00374808"/>
    <w:rsid w:val="00380933"/>
    <w:rsid w:val="00380BD3"/>
    <w:rsid w:val="00380CC3"/>
    <w:rsid w:val="0038178E"/>
    <w:rsid w:val="0038205E"/>
    <w:rsid w:val="00383D78"/>
    <w:rsid w:val="00383E57"/>
    <w:rsid w:val="0038427E"/>
    <w:rsid w:val="00384C01"/>
    <w:rsid w:val="003865B0"/>
    <w:rsid w:val="0038667F"/>
    <w:rsid w:val="00387399"/>
    <w:rsid w:val="0038755A"/>
    <w:rsid w:val="00387865"/>
    <w:rsid w:val="003906E9"/>
    <w:rsid w:val="00390D17"/>
    <w:rsid w:val="00391535"/>
    <w:rsid w:val="00391686"/>
    <w:rsid w:val="0039180B"/>
    <w:rsid w:val="00392C0F"/>
    <w:rsid w:val="00393159"/>
    <w:rsid w:val="0039408F"/>
    <w:rsid w:val="0039448C"/>
    <w:rsid w:val="003947B5"/>
    <w:rsid w:val="00394C70"/>
    <w:rsid w:val="00394FEA"/>
    <w:rsid w:val="00395943"/>
    <w:rsid w:val="00395F68"/>
    <w:rsid w:val="00397DD6"/>
    <w:rsid w:val="003A0AE9"/>
    <w:rsid w:val="003A2266"/>
    <w:rsid w:val="003A26F4"/>
    <w:rsid w:val="003A42EC"/>
    <w:rsid w:val="003A4EF8"/>
    <w:rsid w:val="003A52F7"/>
    <w:rsid w:val="003A583E"/>
    <w:rsid w:val="003A6BBE"/>
    <w:rsid w:val="003A7967"/>
    <w:rsid w:val="003B001C"/>
    <w:rsid w:val="003B02BA"/>
    <w:rsid w:val="003B25A7"/>
    <w:rsid w:val="003B301C"/>
    <w:rsid w:val="003B31ED"/>
    <w:rsid w:val="003B38D2"/>
    <w:rsid w:val="003B4259"/>
    <w:rsid w:val="003B5B51"/>
    <w:rsid w:val="003B634D"/>
    <w:rsid w:val="003B6B4C"/>
    <w:rsid w:val="003B6D97"/>
    <w:rsid w:val="003B7607"/>
    <w:rsid w:val="003C01DD"/>
    <w:rsid w:val="003C059F"/>
    <w:rsid w:val="003C189B"/>
    <w:rsid w:val="003C19F3"/>
    <w:rsid w:val="003C2241"/>
    <w:rsid w:val="003C23CD"/>
    <w:rsid w:val="003C2A2E"/>
    <w:rsid w:val="003C2DFC"/>
    <w:rsid w:val="003C3709"/>
    <w:rsid w:val="003C38CB"/>
    <w:rsid w:val="003C4205"/>
    <w:rsid w:val="003C546A"/>
    <w:rsid w:val="003C68BB"/>
    <w:rsid w:val="003D0F3C"/>
    <w:rsid w:val="003D390C"/>
    <w:rsid w:val="003D3D59"/>
    <w:rsid w:val="003D425B"/>
    <w:rsid w:val="003D4BAA"/>
    <w:rsid w:val="003D69B0"/>
    <w:rsid w:val="003D749B"/>
    <w:rsid w:val="003E0D11"/>
    <w:rsid w:val="003E1675"/>
    <w:rsid w:val="003E27AF"/>
    <w:rsid w:val="003E2BE3"/>
    <w:rsid w:val="003E2D77"/>
    <w:rsid w:val="003E3037"/>
    <w:rsid w:val="003E34B4"/>
    <w:rsid w:val="003E37B4"/>
    <w:rsid w:val="003E3AF3"/>
    <w:rsid w:val="003E59F1"/>
    <w:rsid w:val="003E5E11"/>
    <w:rsid w:val="003E7AE1"/>
    <w:rsid w:val="003F0245"/>
    <w:rsid w:val="003F08A9"/>
    <w:rsid w:val="003F321F"/>
    <w:rsid w:val="003F3538"/>
    <w:rsid w:val="003F40B8"/>
    <w:rsid w:val="003F630F"/>
    <w:rsid w:val="003F68D0"/>
    <w:rsid w:val="003F7257"/>
    <w:rsid w:val="003F76DC"/>
    <w:rsid w:val="003F77D9"/>
    <w:rsid w:val="00400326"/>
    <w:rsid w:val="00401CB0"/>
    <w:rsid w:val="00402200"/>
    <w:rsid w:val="0040421E"/>
    <w:rsid w:val="00404BEB"/>
    <w:rsid w:val="00406194"/>
    <w:rsid w:val="00407995"/>
    <w:rsid w:val="00411D24"/>
    <w:rsid w:val="00411DD7"/>
    <w:rsid w:val="00413722"/>
    <w:rsid w:val="004143AA"/>
    <w:rsid w:val="00414B7E"/>
    <w:rsid w:val="004158F9"/>
    <w:rsid w:val="00416B85"/>
    <w:rsid w:val="00417073"/>
    <w:rsid w:val="0041722E"/>
    <w:rsid w:val="004202CC"/>
    <w:rsid w:val="004203ED"/>
    <w:rsid w:val="004204B4"/>
    <w:rsid w:val="00420E7A"/>
    <w:rsid w:val="00421056"/>
    <w:rsid w:val="004220AE"/>
    <w:rsid w:val="00422A15"/>
    <w:rsid w:val="00424B4F"/>
    <w:rsid w:val="00424FB1"/>
    <w:rsid w:val="0042562B"/>
    <w:rsid w:val="0042665C"/>
    <w:rsid w:val="00426804"/>
    <w:rsid w:val="00427621"/>
    <w:rsid w:val="004279D0"/>
    <w:rsid w:val="00427B0C"/>
    <w:rsid w:val="00430643"/>
    <w:rsid w:val="00431277"/>
    <w:rsid w:val="00431F34"/>
    <w:rsid w:val="00432DE5"/>
    <w:rsid w:val="004333A8"/>
    <w:rsid w:val="00434C8F"/>
    <w:rsid w:val="00434ED0"/>
    <w:rsid w:val="00435E54"/>
    <w:rsid w:val="00436005"/>
    <w:rsid w:val="00436C3F"/>
    <w:rsid w:val="00437D0D"/>
    <w:rsid w:val="0044201E"/>
    <w:rsid w:val="00442556"/>
    <w:rsid w:val="004434E9"/>
    <w:rsid w:val="004438F5"/>
    <w:rsid w:val="004438FA"/>
    <w:rsid w:val="00445C6D"/>
    <w:rsid w:val="00446EBC"/>
    <w:rsid w:val="00447FE1"/>
    <w:rsid w:val="0045023A"/>
    <w:rsid w:val="004513D7"/>
    <w:rsid w:val="00451807"/>
    <w:rsid w:val="00451CE6"/>
    <w:rsid w:val="004525CA"/>
    <w:rsid w:val="00452F22"/>
    <w:rsid w:val="00453E00"/>
    <w:rsid w:val="004553CB"/>
    <w:rsid w:val="00455534"/>
    <w:rsid w:val="004563BF"/>
    <w:rsid w:val="00456F3E"/>
    <w:rsid w:val="004606B2"/>
    <w:rsid w:val="00461EE7"/>
    <w:rsid w:val="00461F7B"/>
    <w:rsid w:val="00462976"/>
    <w:rsid w:val="00463242"/>
    <w:rsid w:val="004646EF"/>
    <w:rsid w:val="0046488C"/>
    <w:rsid w:val="00464EE1"/>
    <w:rsid w:val="00465DBE"/>
    <w:rsid w:val="004675B4"/>
    <w:rsid w:val="00467709"/>
    <w:rsid w:val="004678D4"/>
    <w:rsid w:val="004709DC"/>
    <w:rsid w:val="00471D57"/>
    <w:rsid w:val="0047208D"/>
    <w:rsid w:val="00472E8E"/>
    <w:rsid w:val="0047666C"/>
    <w:rsid w:val="00476B56"/>
    <w:rsid w:val="0047720C"/>
    <w:rsid w:val="00481CF5"/>
    <w:rsid w:val="0048378B"/>
    <w:rsid w:val="00484916"/>
    <w:rsid w:val="00484B81"/>
    <w:rsid w:val="004853C9"/>
    <w:rsid w:val="00486A54"/>
    <w:rsid w:val="00486E0A"/>
    <w:rsid w:val="00490CD2"/>
    <w:rsid w:val="00491286"/>
    <w:rsid w:val="00491729"/>
    <w:rsid w:val="00491746"/>
    <w:rsid w:val="004922CA"/>
    <w:rsid w:val="004928A7"/>
    <w:rsid w:val="00495F40"/>
    <w:rsid w:val="0049640C"/>
    <w:rsid w:val="00496E8F"/>
    <w:rsid w:val="00497E57"/>
    <w:rsid w:val="004A1B4C"/>
    <w:rsid w:val="004A1D78"/>
    <w:rsid w:val="004A34CC"/>
    <w:rsid w:val="004A6A55"/>
    <w:rsid w:val="004A6F51"/>
    <w:rsid w:val="004A7101"/>
    <w:rsid w:val="004A7A21"/>
    <w:rsid w:val="004B08DA"/>
    <w:rsid w:val="004B1CA0"/>
    <w:rsid w:val="004B350E"/>
    <w:rsid w:val="004B47FB"/>
    <w:rsid w:val="004B4B45"/>
    <w:rsid w:val="004B5665"/>
    <w:rsid w:val="004B5756"/>
    <w:rsid w:val="004B6076"/>
    <w:rsid w:val="004B63F2"/>
    <w:rsid w:val="004B6A07"/>
    <w:rsid w:val="004B6BCD"/>
    <w:rsid w:val="004C29A7"/>
    <w:rsid w:val="004C4C78"/>
    <w:rsid w:val="004C4D4A"/>
    <w:rsid w:val="004C4FBE"/>
    <w:rsid w:val="004C5520"/>
    <w:rsid w:val="004C5899"/>
    <w:rsid w:val="004C60FB"/>
    <w:rsid w:val="004C6C82"/>
    <w:rsid w:val="004C748B"/>
    <w:rsid w:val="004D0293"/>
    <w:rsid w:val="004D269B"/>
    <w:rsid w:val="004D310C"/>
    <w:rsid w:val="004D3929"/>
    <w:rsid w:val="004D46B7"/>
    <w:rsid w:val="004D5088"/>
    <w:rsid w:val="004D5FE8"/>
    <w:rsid w:val="004E01C4"/>
    <w:rsid w:val="004E0B73"/>
    <w:rsid w:val="004E10C4"/>
    <w:rsid w:val="004E2A1C"/>
    <w:rsid w:val="004E333F"/>
    <w:rsid w:val="004E3652"/>
    <w:rsid w:val="004E3D72"/>
    <w:rsid w:val="004E3DAA"/>
    <w:rsid w:val="004E51C4"/>
    <w:rsid w:val="004E6F3B"/>
    <w:rsid w:val="004E763E"/>
    <w:rsid w:val="004E7788"/>
    <w:rsid w:val="004F1869"/>
    <w:rsid w:val="004F2398"/>
    <w:rsid w:val="004F3293"/>
    <w:rsid w:val="004F32F7"/>
    <w:rsid w:val="004F3669"/>
    <w:rsid w:val="004F4A8F"/>
    <w:rsid w:val="004F52FA"/>
    <w:rsid w:val="004F6596"/>
    <w:rsid w:val="004F6DA6"/>
    <w:rsid w:val="004F7759"/>
    <w:rsid w:val="004F795A"/>
    <w:rsid w:val="004F7E81"/>
    <w:rsid w:val="00501348"/>
    <w:rsid w:val="005015DB"/>
    <w:rsid w:val="005020BF"/>
    <w:rsid w:val="00502EC2"/>
    <w:rsid w:val="005032A3"/>
    <w:rsid w:val="00503EFB"/>
    <w:rsid w:val="00503F10"/>
    <w:rsid w:val="005046E4"/>
    <w:rsid w:val="005047B0"/>
    <w:rsid w:val="00504921"/>
    <w:rsid w:val="00505C46"/>
    <w:rsid w:val="005064D6"/>
    <w:rsid w:val="005066A0"/>
    <w:rsid w:val="0051084A"/>
    <w:rsid w:val="00512190"/>
    <w:rsid w:val="005201A9"/>
    <w:rsid w:val="00522D98"/>
    <w:rsid w:val="005248EE"/>
    <w:rsid w:val="0052525F"/>
    <w:rsid w:val="0052604A"/>
    <w:rsid w:val="005267D2"/>
    <w:rsid w:val="005268D7"/>
    <w:rsid w:val="0053075C"/>
    <w:rsid w:val="00530B3F"/>
    <w:rsid w:val="00531082"/>
    <w:rsid w:val="005314C3"/>
    <w:rsid w:val="00531ACC"/>
    <w:rsid w:val="00531E59"/>
    <w:rsid w:val="00532444"/>
    <w:rsid w:val="00532B54"/>
    <w:rsid w:val="00533643"/>
    <w:rsid w:val="00533800"/>
    <w:rsid w:val="0053496C"/>
    <w:rsid w:val="00534BF6"/>
    <w:rsid w:val="00537DA0"/>
    <w:rsid w:val="00540689"/>
    <w:rsid w:val="00541D42"/>
    <w:rsid w:val="00543478"/>
    <w:rsid w:val="005443BA"/>
    <w:rsid w:val="00544420"/>
    <w:rsid w:val="00544D48"/>
    <w:rsid w:val="00545ADA"/>
    <w:rsid w:val="00550092"/>
    <w:rsid w:val="0055198E"/>
    <w:rsid w:val="00551FD5"/>
    <w:rsid w:val="00552BF4"/>
    <w:rsid w:val="005530AA"/>
    <w:rsid w:val="005534ED"/>
    <w:rsid w:val="00554935"/>
    <w:rsid w:val="00554CC7"/>
    <w:rsid w:val="00555759"/>
    <w:rsid w:val="00555B47"/>
    <w:rsid w:val="00555C9D"/>
    <w:rsid w:val="00556929"/>
    <w:rsid w:val="00557A67"/>
    <w:rsid w:val="00557BFA"/>
    <w:rsid w:val="005606CD"/>
    <w:rsid w:val="00560D4A"/>
    <w:rsid w:val="005616FD"/>
    <w:rsid w:val="005617EF"/>
    <w:rsid w:val="00562F8E"/>
    <w:rsid w:val="00563F80"/>
    <w:rsid w:val="00565111"/>
    <w:rsid w:val="00565F3A"/>
    <w:rsid w:val="00566C23"/>
    <w:rsid w:val="00567768"/>
    <w:rsid w:val="00570D18"/>
    <w:rsid w:val="0057149D"/>
    <w:rsid w:val="005718E9"/>
    <w:rsid w:val="005726A4"/>
    <w:rsid w:val="00574363"/>
    <w:rsid w:val="00574D7A"/>
    <w:rsid w:val="005761EB"/>
    <w:rsid w:val="00576275"/>
    <w:rsid w:val="0057680B"/>
    <w:rsid w:val="00577B70"/>
    <w:rsid w:val="00577CFA"/>
    <w:rsid w:val="00580727"/>
    <w:rsid w:val="005824A5"/>
    <w:rsid w:val="00582D32"/>
    <w:rsid w:val="00583421"/>
    <w:rsid w:val="005839A0"/>
    <w:rsid w:val="00584199"/>
    <w:rsid w:val="00585B2C"/>
    <w:rsid w:val="0058753A"/>
    <w:rsid w:val="00591078"/>
    <w:rsid w:val="005911C2"/>
    <w:rsid w:val="005916C0"/>
    <w:rsid w:val="00592128"/>
    <w:rsid w:val="0059239B"/>
    <w:rsid w:val="005929C9"/>
    <w:rsid w:val="00593247"/>
    <w:rsid w:val="00593357"/>
    <w:rsid w:val="0059361E"/>
    <w:rsid w:val="005937B4"/>
    <w:rsid w:val="0059544E"/>
    <w:rsid w:val="00596038"/>
    <w:rsid w:val="00596634"/>
    <w:rsid w:val="0059695A"/>
    <w:rsid w:val="00596C1B"/>
    <w:rsid w:val="005978AA"/>
    <w:rsid w:val="00597906"/>
    <w:rsid w:val="00597BAB"/>
    <w:rsid w:val="005A1C20"/>
    <w:rsid w:val="005A30D5"/>
    <w:rsid w:val="005A332B"/>
    <w:rsid w:val="005A388C"/>
    <w:rsid w:val="005A455D"/>
    <w:rsid w:val="005A4F35"/>
    <w:rsid w:val="005A57BA"/>
    <w:rsid w:val="005A6A89"/>
    <w:rsid w:val="005A6F3E"/>
    <w:rsid w:val="005A70D4"/>
    <w:rsid w:val="005B056D"/>
    <w:rsid w:val="005B1F9E"/>
    <w:rsid w:val="005B28C3"/>
    <w:rsid w:val="005B2AB0"/>
    <w:rsid w:val="005B5B2A"/>
    <w:rsid w:val="005B6EAB"/>
    <w:rsid w:val="005B74CF"/>
    <w:rsid w:val="005B7B0D"/>
    <w:rsid w:val="005C0757"/>
    <w:rsid w:val="005C0BB2"/>
    <w:rsid w:val="005C2002"/>
    <w:rsid w:val="005C34F4"/>
    <w:rsid w:val="005C40C7"/>
    <w:rsid w:val="005C45CB"/>
    <w:rsid w:val="005C488B"/>
    <w:rsid w:val="005C50C6"/>
    <w:rsid w:val="005C54D9"/>
    <w:rsid w:val="005C5BCA"/>
    <w:rsid w:val="005C694D"/>
    <w:rsid w:val="005C70A3"/>
    <w:rsid w:val="005D0E53"/>
    <w:rsid w:val="005D1075"/>
    <w:rsid w:val="005D1853"/>
    <w:rsid w:val="005D2E0D"/>
    <w:rsid w:val="005D32CB"/>
    <w:rsid w:val="005D3EEB"/>
    <w:rsid w:val="005D5403"/>
    <w:rsid w:val="005D584C"/>
    <w:rsid w:val="005D60B5"/>
    <w:rsid w:val="005D69F6"/>
    <w:rsid w:val="005D6A20"/>
    <w:rsid w:val="005D777E"/>
    <w:rsid w:val="005D7892"/>
    <w:rsid w:val="005D78C5"/>
    <w:rsid w:val="005D7A23"/>
    <w:rsid w:val="005E1ABC"/>
    <w:rsid w:val="005E29AB"/>
    <w:rsid w:val="005E310A"/>
    <w:rsid w:val="005E43EF"/>
    <w:rsid w:val="005E466B"/>
    <w:rsid w:val="005E4792"/>
    <w:rsid w:val="005E6448"/>
    <w:rsid w:val="005E76E9"/>
    <w:rsid w:val="005F0C8B"/>
    <w:rsid w:val="005F213D"/>
    <w:rsid w:val="005F2602"/>
    <w:rsid w:val="005F2C0E"/>
    <w:rsid w:val="005F30F5"/>
    <w:rsid w:val="005F5CEC"/>
    <w:rsid w:val="005F6A96"/>
    <w:rsid w:val="005F7F89"/>
    <w:rsid w:val="005F7FDF"/>
    <w:rsid w:val="0060051C"/>
    <w:rsid w:val="00600ECA"/>
    <w:rsid w:val="00601AFC"/>
    <w:rsid w:val="006026D3"/>
    <w:rsid w:val="0060367C"/>
    <w:rsid w:val="0060414E"/>
    <w:rsid w:val="0060432C"/>
    <w:rsid w:val="00604AF5"/>
    <w:rsid w:val="00605C33"/>
    <w:rsid w:val="00606BCD"/>
    <w:rsid w:val="00606E07"/>
    <w:rsid w:val="00610F1E"/>
    <w:rsid w:val="00611417"/>
    <w:rsid w:val="00611450"/>
    <w:rsid w:val="0061170C"/>
    <w:rsid w:val="0061172D"/>
    <w:rsid w:val="00611EFA"/>
    <w:rsid w:val="00612660"/>
    <w:rsid w:val="0061446A"/>
    <w:rsid w:val="00614D6F"/>
    <w:rsid w:val="00615442"/>
    <w:rsid w:val="00615B05"/>
    <w:rsid w:val="006163DA"/>
    <w:rsid w:val="00616AD9"/>
    <w:rsid w:val="00616BC9"/>
    <w:rsid w:val="00617674"/>
    <w:rsid w:val="00617A97"/>
    <w:rsid w:val="00617BB3"/>
    <w:rsid w:val="006216AE"/>
    <w:rsid w:val="0062193E"/>
    <w:rsid w:val="00623172"/>
    <w:rsid w:val="006234AC"/>
    <w:rsid w:val="006236DA"/>
    <w:rsid w:val="006239E1"/>
    <w:rsid w:val="00623B98"/>
    <w:rsid w:val="00623E7C"/>
    <w:rsid w:val="00624394"/>
    <w:rsid w:val="00625863"/>
    <w:rsid w:val="00626986"/>
    <w:rsid w:val="00626C71"/>
    <w:rsid w:val="006318C7"/>
    <w:rsid w:val="00631E66"/>
    <w:rsid w:val="00634171"/>
    <w:rsid w:val="00635ACE"/>
    <w:rsid w:val="00635FCD"/>
    <w:rsid w:val="00636108"/>
    <w:rsid w:val="0064047B"/>
    <w:rsid w:val="0064053F"/>
    <w:rsid w:val="00640C29"/>
    <w:rsid w:val="00641777"/>
    <w:rsid w:val="00641989"/>
    <w:rsid w:val="00641E25"/>
    <w:rsid w:val="00641ED5"/>
    <w:rsid w:val="0064224E"/>
    <w:rsid w:val="006425AC"/>
    <w:rsid w:val="00645F74"/>
    <w:rsid w:val="006467EE"/>
    <w:rsid w:val="00647574"/>
    <w:rsid w:val="00647F36"/>
    <w:rsid w:val="00652E08"/>
    <w:rsid w:val="00653145"/>
    <w:rsid w:val="0065612C"/>
    <w:rsid w:val="0065616D"/>
    <w:rsid w:val="006568CE"/>
    <w:rsid w:val="00656C92"/>
    <w:rsid w:val="00656D38"/>
    <w:rsid w:val="0065746F"/>
    <w:rsid w:val="00657709"/>
    <w:rsid w:val="00657BFB"/>
    <w:rsid w:val="0066015E"/>
    <w:rsid w:val="0066035D"/>
    <w:rsid w:val="00660807"/>
    <w:rsid w:val="006614A8"/>
    <w:rsid w:val="00661F2A"/>
    <w:rsid w:val="006627D8"/>
    <w:rsid w:val="00662F87"/>
    <w:rsid w:val="00663019"/>
    <w:rsid w:val="00663892"/>
    <w:rsid w:val="006638F0"/>
    <w:rsid w:val="00663C99"/>
    <w:rsid w:val="00663ED4"/>
    <w:rsid w:val="00665EB9"/>
    <w:rsid w:val="0066636F"/>
    <w:rsid w:val="00666D66"/>
    <w:rsid w:val="00670D85"/>
    <w:rsid w:val="00670DD7"/>
    <w:rsid w:val="006713DA"/>
    <w:rsid w:val="00671D64"/>
    <w:rsid w:val="006723F5"/>
    <w:rsid w:val="006725EB"/>
    <w:rsid w:val="00672C0C"/>
    <w:rsid w:val="00672CAC"/>
    <w:rsid w:val="00673C8B"/>
    <w:rsid w:val="0067438C"/>
    <w:rsid w:val="00674A5E"/>
    <w:rsid w:val="00674BE4"/>
    <w:rsid w:val="0067534C"/>
    <w:rsid w:val="00677CB5"/>
    <w:rsid w:val="0068041A"/>
    <w:rsid w:val="00680511"/>
    <w:rsid w:val="00680A5B"/>
    <w:rsid w:val="0068119D"/>
    <w:rsid w:val="00681993"/>
    <w:rsid w:val="006847A9"/>
    <w:rsid w:val="00685314"/>
    <w:rsid w:val="006869A3"/>
    <w:rsid w:val="00687075"/>
    <w:rsid w:val="006873B8"/>
    <w:rsid w:val="0069025B"/>
    <w:rsid w:val="006905CD"/>
    <w:rsid w:val="0069120C"/>
    <w:rsid w:val="00691F29"/>
    <w:rsid w:val="0069242F"/>
    <w:rsid w:val="006937B4"/>
    <w:rsid w:val="00694397"/>
    <w:rsid w:val="00694531"/>
    <w:rsid w:val="00694C20"/>
    <w:rsid w:val="00694ED1"/>
    <w:rsid w:val="00696B14"/>
    <w:rsid w:val="00697490"/>
    <w:rsid w:val="00697DE0"/>
    <w:rsid w:val="00697E1C"/>
    <w:rsid w:val="00697E53"/>
    <w:rsid w:val="006A04BF"/>
    <w:rsid w:val="006A0EB0"/>
    <w:rsid w:val="006A1525"/>
    <w:rsid w:val="006A1F59"/>
    <w:rsid w:val="006A27AE"/>
    <w:rsid w:val="006A29C9"/>
    <w:rsid w:val="006A3869"/>
    <w:rsid w:val="006A3F76"/>
    <w:rsid w:val="006A5387"/>
    <w:rsid w:val="006A5389"/>
    <w:rsid w:val="006A5593"/>
    <w:rsid w:val="006A6640"/>
    <w:rsid w:val="006A73CC"/>
    <w:rsid w:val="006B015A"/>
    <w:rsid w:val="006B1BBE"/>
    <w:rsid w:val="006B2B8A"/>
    <w:rsid w:val="006B32C0"/>
    <w:rsid w:val="006B3B02"/>
    <w:rsid w:val="006B4713"/>
    <w:rsid w:val="006B5F95"/>
    <w:rsid w:val="006B787A"/>
    <w:rsid w:val="006B7D0C"/>
    <w:rsid w:val="006B7E5B"/>
    <w:rsid w:val="006C09FD"/>
    <w:rsid w:val="006C0A6D"/>
    <w:rsid w:val="006C1B6D"/>
    <w:rsid w:val="006C1C20"/>
    <w:rsid w:val="006C5B6C"/>
    <w:rsid w:val="006C659E"/>
    <w:rsid w:val="006C68D6"/>
    <w:rsid w:val="006C6F08"/>
    <w:rsid w:val="006D000B"/>
    <w:rsid w:val="006D04EB"/>
    <w:rsid w:val="006D087D"/>
    <w:rsid w:val="006D1CFE"/>
    <w:rsid w:val="006D2852"/>
    <w:rsid w:val="006D319F"/>
    <w:rsid w:val="006D34DC"/>
    <w:rsid w:val="006D424E"/>
    <w:rsid w:val="006D56A3"/>
    <w:rsid w:val="006D5BFD"/>
    <w:rsid w:val="006D6997"/>
    <w:rsid w:val="006D6DC8"/>
    <w:rsid w:val="006E0AE8"/>
    <w:rsid w:val="006E2E2F"/>
    <w:rsid w:val="006E3D6F"/>
    <w:rsid w:val="006E41D7"/>
    <w:rsid w:val="006E4341"/>
    <w:rsid w:val="006E534C"/>
    <w:rsid w:val="006E6835"/>
    <w:rsid w:val="006E731B"/>
    <w:rsid w:val="006E7729"/>
    <w:rsid w:val="006E7ED7"/>
    <w:rsid w:val="006F055A"/>
    <w:rsid w:val="006F0A40"/>
    <w:rsid w:val="006F2B4D"/>
    <w:rsid w:val="006F2F0F"/>
    <w:rsid w:val="006F2F32"/>
    <w:rsid w:val="006F4456"/>
    <w:rsid w:val="006F4E68"/>
    <w:rsid w:val="006F5C49"/>
    <w:rsid w:val="006F6643"/>
    <w:rsid w:val="006F6691"/>
    <w:rsid w:val="006F66B5"/>
    <w:rsid w:val="006F7975"/>
    <w:rsid w:val="00701760"/>
    <w:rsid w:val="00702B5A"/>
    <w:rsid w:val="00704E42"/>
    <w:rsid w:val="00705673"/>
    <w:rsid w:val="00705C1F"/>
    <w:rsid w:val="00705D21"/>
    <w:rsid w:val="00705D6C"/>
    <w:rsid w:val="007062DC"/>
    <w:rsid w:val="00707BDE"/>
    <w:rsid w:val="00710D8D"/>
    <w:rsid w:val="00711446"/>
    <w:rsid w:val="00711793"/>
    <w:rsid w:val="00712A0D"/>
    <w:rsid w:val="00712DA9"/>
    <w:rsid w:val="00713619"/>
    <w:rsid w:val="0071378A"/>
    <w:rsid w:val="00713F99"/>
    <w:rsid w:val="00714FD4"/>
    <w:rsid w:val="00715B71"/>
    <w:rsid w:val="00715F00"/>
    <w:rsid w:val="007162B5"/>
    <w:rsid w:val="007164F3"/>
    <w:rsid w:val="0071686E"/>
    <w:rsid w:val="007176A0"/>
    <w:rsid w:val="007219D3"/>
    <w:rsid w:val="00721ADB"/>
    <w:rsid w:val="00722145"/>
    <w:rsid w:val="007235AA"/>
    <w:rsid w:val="00723606"/>
    <w:rsid w:val="0072381A"/>
    <w:rsid w:val="007240D9"/>
    <w:rsid w:val="007242CE"/>
    <w:rsid w:val="00724AEE"/>
    <w:rsid w:val="007256F8"/>
    <w:rsid w:val="00725D7A"/>
    <w:rsid w:val="0072680C"/>
    <w:rsid w:val="00727CB0"/>
    <w:rsid w:val="00727DC5"/>
    <w:rsid w:val="00730687"/>
    <w:rsid w:val="00730E8B"/>
    <w:rsid w:val="00730F2E"/>
    <w:rsid w:val="00732889"/>
    <w:rsid w:val="007336EE"/>
    <w:rsid w:val="007347D9"/>
    <w:rsid w:val="00734B0A"/>
    <w:rsid w:val="00734B18"/>
    <w:rsid w:val="0073578F"/>
    <w:rsid w:val="00737292"/>
    <w:rsid w:val="00740928"/>
    <w:rsid w:val="00741CEB"/>
    <w:rsid w:val="0074298D"/>
    <w:rsid w:val="00743002"/>
    <w:rsid w:val="007443E9"/>
    <w:rsid w:val="007448B5"/>
    <w:rsid w:val="00744B2B"/>
    <w:rsid w:val="00746020"/>
    <w:rsid w:val="00747373"/>
    <w:rsid w:val="0075223D"/>
    <w:rsid w:val="00752C5C"/>
    <w:rsid w:val="00753AF4"/>
    <w:rsid w:val="00754B08"/>
    <w:rsid w:val="00754F1B"/>
    <w:rsid w:val="00755B91"/>
    <w:rsid w:val="007605F3"/>
    <w:rsid w:val="0076077E"/>
    <w:rsid w:val="00761187"/>
    <w:rsid w:val="00766190"/>
    <w:rsid w:val="00770938"/>
    <w:rsid w:val="00772A4C"/>
    <w:rsid w:val="00773061"/>
    <w:rsid w:val="00773CC4"/>
    <w:rsid w:val="00774742"/>
    <w:rsid w:val="007766BD"/>
    <w:rsid w:val="0077771A"/>
    <w:rsid w:val="007778F2"/>
    <w:rsid w:val="0078048E"/>
    <w:rsid w:val="00780F05"/>
    <w:rsid w:val="00780F50"/>
    <w:rsid w:val="00781676"/>
    <w:rsid w:val="00781BF5"/>
    <w:rsid w:val="00781C80"/>
    <w:rsid w:val="0078303E"/>
    <w:rsid w:val="0078343C"/>
    <w:rsid w:val="007838B7"/>
    <w:rsid w:val="00783BAC"/>
    <w:rsid w:val="0078535A"/>
    <w:rsid w:val="00785788"/>
    <w:rsid w:val="0078587F"/>
    <w:rsid w:val="00785B8D"/>
    <w:rsid w:val="00785E89"/>
    <w:rsid w:val="00785E93"/>
    <w:rsid w:val="00786241"/>
    <w:rsid w:val="007877F6"/>
    <w:rsid w:val="00787DA2"/>
    <w:rsid w:val="007910D0"/>
    <w:rsid w:val="00793C2F"/>
    <w:rsid w:val="00795725"/>
    <w:rsid w:val="00795AC8"/>
    <w:rsid w:val="00797A7E"/>
    <w:rsid w:val="00797AA9"/>
    <w:rsid w:val="007A0013"/>
    <w:rsid w:val="007A01D9"/>
    <w:rsid w:val="007A1A0B"/>
    <w:rsid w:val="007A2ED5"/>
    <w:rsid w:val="007A3763"/>
    <w:rsid w:val="007A4A51"/>
    <w:rsid w:val="007A4BBB"/>
    <w:rsid w:val="007A5349"/>
    <w:rsid w:val="007A6E2A"/>
    <w:rsid w:val="007B4F23"/>
    <w:rsid w:val="007B5D15"/>
    <w:rsid w:val="007B691D"/>
    <w:rsid w:val="007B6CB1"/>
    <w:rsid w:val="007B75AD"/>
    <w:rsid w:val="007C0692"/>
    <w:rsid w:val="007C078E"/>
    <w:rsid w:val="007C48AF"/>
    <w:rsid w:val="007C5742"/>
    <w:rsid w:val="007C695E"/>
    <w:rsid w:val="007C7401"/>
    <w:rsid w:val="007C7506"/>
    <w:rsid w:val="007C7810"/>
    <w:rsid w:val="007D1F27"/>
    <w:rsid w:val="007D4667"/>
    <w:rsid w:val="007D48E3"/>
    <w:rsid w:val="007D70D8"/>
    <w:rsid w:val="007E1431"/>
    <w:rsid w:val="007E233E"/>
    <w:rsid w:val="007E390B"/>
    <w:rsid w:val="007E3FC7"/>
    <w:rsid w:val="007E4447"/>
    <w:rsid w:val="007E4781"/>
    <w:rsid w:val="007E550E"/>
    <w:rsid w:val="007E5EFC"/>
    <w:rsid w:val="007E729D"/>
    <w:rsid w:val="007F005C"/>
    <w:rsid w:val="007F04D6"/>
    <w:rsid w:val="007F0F58"/>
    <w:rsid w:val="007F13D1"/>
    <w:rsid w:val="007F16DD"/>
    <w:rsid w:val="007F3001"/>
    <w:rsid w:val="007F4409"/>
    <w:rsid w:val="007F4FF1"/>
    <w:rsid w:val="007F5773"/>
    <w:rsid w:val="007F6F46"/>
    <w:rsid w:val="007F70F1"/>
    <w:rsid w:val="007F7EDA"/>
    <w:rsid w:val="00800882"/>
    <w:rsid w:val="0080118C"/>
    <w:rsid w:val="008013B3"/>
    <w:rsid w:val="00801B0F"/>
    <w:rsid w:val="00802565"/>
    <w:rsid w:val="008032B0"/>
    <w:rsid w:val="00803B69"/>
    <w:rsid w:val="008054AA"/>
    <w:rsid w:val="008055F0"/>
    <w:rsid w:val="008069D0"/>
    <w:rsid w:val="00806DDA"/>
    <w:rsid w:val="00807D2B"/>
    <w:rsid w:val="008126E1"/>
    <w:rsid w:val="00813315"/>
    <w:rsid w:val="00814659"/>
    <w:rsid w:val="00814FF9"/>
    <w:rsid w:val="0081563A"/>
    <w:rsid w:val="00815650"/>
    <w:rsid w:val="0081586E"/>
    <w:rsid w:val="00816679"/>
    <w:rsid w:val="0081667B"/>
    <w:rsid w:val="00817405"/>
    <w:rsid w:val="008223B0"/>
    <w:rsid w:val="0082361B"/>
    <w:rsid w:val="0082509F"/>
    <w:rsid w:val="00825739"/>
    <w:rsid w:val="00825DCB"/>
    <w:rsid w:val="0082693E"/>
    <w:rsid w:val="00826AA3"/>
    <w:rsid w:val="008305A9"/>
    <w:rsid w:val="00830EBB"/>
    <w:rsid w:val="008310AE"/>
    <w:rsid w:val="00832A1F"/>
    <w:rsid w:val="0083389B"/>
    <w:rsid w:val="008339C8"/>
    <w:rsid w:val="008340E6"/>
    <w:rsid w:val="0083477B"/>
    <w:rsid w:val="00836BC5"/>
    <w:rsid w:val="00836EC6"/>
    <w:rsid w:val="008431A8"/>
    <w:rsid w:val="008431CD"/>
    <w:rsid w:val="00843EE9"/>
    <w:rsid w:val="008440A5"/>
    <w:rsid w:val="008443EA"/>
    <w:rsid w:val="0084440D"/>
    <w:rsid w:val="00844B0A"/>
    <w:rsid w:val="00845332"/>
    <w:rsid w:val="008457F2"/>
    <w:rsid w:val="00845E7D"/>
    <w:rsid w:val="0084614F"/>
    <w:rsid w:val="008466B5"/>
    <w:rsid w:val="008501F3"/>
    <w:rsid w:val="00851899"/>
    <w:rsid w:val="00851F65"/>
    <w:rsid w:val="008523EE"/>
    <w:rsid w:val="008530A4"/>
    <w:rsid w:val="008553D4"/>
    <w:rsid w:val="00855A1A"/>
    <w:rsid w:val="00856DDA"/>
    <w:rsid w:val="008574A9"/>
    <w:rsid w:val="00860121"/>
    <w:rsid w:val="00861BF7"/>
    <w:rsid w:val="008624CE"/>
    <w:rsid w:val="00862800"/>
    <w:rsid w:val="00863A5A"/>
    <w:rsid w:val="00873019"/>
    <w:rsid w:val="00873A85"/>
    <w:rsid w:val="0087449C"/>
    <w:rsid w:val="008745C2"/>
    <w:rsid w:val="00875686"/>
    <w:rsid w:val="00875BB5"/>
    <w:rsid w:val="0088104C"/>
    <w:rsid w:val="008816C9"/>
    <w:rsid w:val="00882014"/>
    <w:rsid w:val="008838F0"/>
    <w:rsid w:val="00883D96"/>
    <w:rsid w:val="008840D9"/>
    <w:rsid w:val="00884D54"/>
    <w:rsid w:val="0088532F"/>
    <w:rsid w:val="0088536B"/>
    <w:rsid w:val="008868BF"/>
    <w:rsid w:val="00886D43"/>
    <w:rsid w:val="008878C8"/>
    <w:rsid w:val="008878F1"/>
    <w:rsid w:val="00890108"/>
    <w:rsid w:val="00890C57"/>
    <w:rsid w:val="00891B0F"/>
    <w:rsid w:val="00891FED"/>
    <w:rsid w:val="00892009"/>
    <w:rsid w:val="00892705"/>
    <w:rsid w:val="00895D6F"/>
    <w:rsid w:val="008961C6"/>
    <w:rsid w:val="008970AB"/>
    <w:rsid w:val="008A07ED"/>
    <w:rsid w:val="008A0B10"/>
    <w:rsid w:val="008A0BF2"/>
    <w:rsid w:val="008A4ADF"/>
    <w:rsid w:val="008A4BA1"/>
    <w:rsid w:val="008A5103"/>
    <w:rsid w:val="008A53D8"/>
    <w:rsid w:val="008A5A02"/>
    <w:rsid w:val="008B045A"/>
    <w:rsid w:val="008B0D7A"/>
    <w:rsid w:val="008B2043"/>
    <w:rsid w:val="008B252A"/>
    <w:rsid w:val="008B2EB7"/>
    <w:rsid w:val="008B331E"/>
    <w:rsid w:val="008B489F"/>
    <w:rsid w:val="008B7CB3"/>
    <w:rsid w:val="008C200A"/>
    <w:rsid w:val="008C22D7"/>
    <w:rsid w:val="008C2495"/>
    <w:rsid w:val="008C30D3"/>
    <w:rsid w:val="008C3A27"/>
    <w:rsid w:val="008C3B23"/>
    <w:rsid w:val="008C510D"/>
    <w:rsid w:val="008C5ABC"/>
    <w:rsid w:val="008C5EF5"/>
    <w:rsid w:val="008C776B"/>
    <w:rsid w:val="008C7BBE"/>
    <w:rsid w:val="008D0B07"/>
    <w:rsid w:val="008D21CA"/>
    <w:rsid w:val="008D2B45"/>
    <w:rsid w:val="008D5171"/>
    <w:rsid w:val="008D5E0C"/>
    <w:rsid w:val="008D63F8"/>
    <w:rsid w:val="008D66EF"/>
    <w:rsid w:val="008E0215"/>
    <w:rsid w:val="008E2D0D"/>
    <w:rsid w:val="008E30C0"/>
    <w:rsid w:val="008E355C"/>
    <w:rsid w:val="008E3DB1"/>
    <w:rsid w:val="008E4276"/>
    <w:rsid w:val="008E43F5"/>
    <w:rsid w:val="008E4A6F"/>
    <w:rsid w:val="008E7381"/>
    <w:rsid w:val="008E7B07"/>
    <w:rsid w:val="008F0336"/>
    <w:rsid w:val="008F149C"/>
    <w:rsid w:val="008F2B4A"/>
    <w:rsid w:val="008F2C69"/>
    <w:rsid w:val="008F31BF"/>
    <w:rsid w:val="008F4FA0"/>
    <w:rsid w:val="008F5C61"/>
    <w:rsid w:val="008F61FF"/>
    <w:rsid w:val="008F6D91"/>
    <w:rsid w:val="0090164A"/>
    <w:rsid w:val="009019A2"/>
    <w:rsid w:val="00902E37"/>
    <w:rsid w:val="00903D2F"/>
    <w:rsid w:val="00904204"/>
    <w:rsid w:val="009054C0"/>
    <w:rsid w:val="00906C36"/>
    <w:rsid w:val="00910891"/>
    <w:rsid w:val="00910C20"/>
    <w:rsid w:val="009116C5"/>
    <w:rsid w:val="00912EE0"/>
    <w:rsid w:val="00913442"/>
    <w:rsid w:val="0091346A"/>
    <w:rsid w:val="009135DC"/>
    <w:rsid w:val="0091513F"/>
    <w:rsid w:val="00915A64"/>
    <w:rsid w:val="00915BFC"/>
    <w:rsid w:val="009173CA"/>
    <w:rsid w:val="009177D5"/>
    <w:rsid w:val="00917BCD"/>
    <w:rsid w:val="00920045"/>
    <w:rsid w:val="009202F2"/>
    <w:rsid w:val="0092037D"/>
    <w:rsid w:val="00920866"/>
    <w:rsid w:val="009232DD"/>
    <w:rsid w:val="00923B5A"/>
    <w:rsid w:val="0092514C"/>
    <w:rsid w:val="0092594A"/>
    <w:rsid w:val="00925A25"/>
    <w:rsid w:val="00925CB9"/>
    <w:rsid w:val="009261D7"/>
    <w:rsid w:val="00926E86"/>
    <w:rsid w:val="00927B94"/>
    <w:rsid w:val="0093067D"/>
    <w:rsid w:val="00931EE1"/>
    <w:rsid w:val="00932284"/>
    <w:rsid w:val="009346B2"/>
    <w:rsid w:val="00934C3D"/>
    <w:rsid w:val="00934EB9"/>
    <w:rsid w:val="0093522A"/>
    <w:rsid w:val="0093552E"/>
    <w:rsid w:val="009359B8"/>
    <w:rsid w:val="00935A83"/>
    <w:rsid w:val="00936B51"/>
    <w:rsid w:val="00936EE2"/>
    <w:rsid w:val="00937087"/>
    <w:rsid w:val="009377B0"/>
    <w:rsid w:val="0093789E"/>
    <w:rsid w:val="00940880"/>
    <w:rsid w:val="00942B10"/>
    <w:rsid w:val="009432D8"/>
    <w:rsid w:val="0094467A"/>
    <w:rsid w:val="009448E6"/>
    <w:rsid w:val="0094543F"/>
    <w:rsid w:val="0094655E"/>
    <w:rsid w:val="009472F4"/>
    <w:rsid w:val="0095426D"/>
    <w:rsid w:val="00954DEE"/>
    <w:rsid w:val="00955623"/>
    <w:rsid w:val="0095708B"/>
    <w:rsid w:val="00960146"/>
    <w:rsid w:val="00961068"/>
    <w:rsid w:val="00962052"/>
    <w:rsid w:val="0096228D"/>
    <w:rsid w:val="00962A4D"/>
    <w:rsid w:val="00963470"/>
    <w:rsid w:val="00963910"/>
    <w:rsid w:val="0096395F"/>
    <w:rsid w:val="00964599"/>
    <w:rsid w:val="00964855"/>
    <w:rsid w:val="00964BA5"/>
    <w:rsid w:val="00964E96"/>
    <w:rsid w:val="00966C04"/>
    <w:rsid w:val="0096738B"/>
    <w:rsid w:val="009700D5"/>
    <w:rsid w:val="009726FE"/>
    <w:rsid w:val="009748F6"/>
    <w:rsid w:val="0097602B"/>
    <w:rsid w:val="00976160"/>
    <w:rsid w:val="00976168"/>
    <w:rsid w:val="00981388"/>
    <w:rsid w:val="00982731"/>
    <w:rsid w:val="00982FAA"/>
    <w:rsid w:val="00983B4A"/>
    <w:rsid w:val="00984C16"/>
    <w:rsid w:val="00984EA8"/>
    <w:rsid w:val="00985512"/>
    <w:rsid w:val="009904D4"/>
    <w:rsid w:val="00990B0B"/>
    <w:rsid w:val="00990C36"/>
    <w:rsid w:val="00990CEC"/>
    <w:rsid w:val="00991313"/>
    <w:rsid w:val="0099201A"/>
    <w:rsid w:val="00992EA4"/>
    <w:rsid w:val="00992F2B"/>
    <w:rsid w:val="0099334E"/>
    <w:rsid w:val="00994060"/>
    <w:rsid w:val="00994846"/>
    <w:rsid w:val="00994C8D"/>
    <w:rsid w:val="0099533A"/>
    <w:rsid w:val="0099631F"/>
    <w:rsid w:val="00996397"/>
    <w:rsid w:val="0099653D"/>
    <w:rsid w:val="00996B65"/>
    <w:rsid w:val="009975E8"/>
    <w:rsid w:val="009A0525"/>
    <w:rsid w:val="009A0C30"/>
    <w:rsid w:val="009A1152"/>
    <w:rsid w:val="009A1D50"/>
    <w:rsid w:val="009A2CBB"/>
    <w:rsid w:val="009A3027"/>
    <w:rsid w:val="009A3119"/>
    <w:rsid w:val="009A3D23"/>
    <w:rsid w:val="009A62B2"/>
    <w:rsid w:val="009A731E"/>
    <w:rsid w:val="009A7BCF"/>
    <w:rsid w:val="009B0B12"/>
    <w:rsid w:val="009B0CA1"/>
    <w:rsid w:val="009B10F1"/>
    <w:rsid w:val="009B1B5D"/>
    <w:rsid w:val="009B1B91"/>
    <w:rsid w:val="009B1EB0"/>
    <w:rsid w:val="009B20E5"/>
    <w:rsid w:val="009B30E2"/>
    <w:rsid w:val="009B39C4"/>
    <w:rsid w:val="009B4390"/>
    <w:rsid w:val="009B64BF"/>
    <w:rsid w:val="009B6CC3"/>
    <w:rsid w:val="009B7075"/>
    <w:rsid w:val="009B75BA"/>
    <w:rsid w:val="009B7715"/>
    <w:rsid w:val="009B7798"/>
    <w:rsid w:val="009B7BEA"/>
    <w:rsid w:val="009C1C8C"/>
    <w:rsid w:val="009C26AA"/>
    <w:rsid w:val="009C2D2C"/>
    <w:rsid w:val="009C4407"/>
    <w:rsid w:val="009C4587"/>
    <w:rsid w:val="009C4920"/>
    <w:rsid w:val="009C5062"/>
    <w:rsid w:val="009C5606"/>
    <w:rsid w:val="009C5BDC"/>
    <w:rsid w:val="009C5BEC"/>
    <w:rsid w:val="009C6542"/>
    <w:rsid w:val="009D09E2"/>
    <w:rsid w:val="009D0AB5"/>
    <w:rsid w:val="009D2268"/>
    <w:rsid w:val="009D23D1"/>
    <w:rsid w:val="009D2804"/>
    <w:rsid w:val="009D2E41"/>
    <w:rsid w:val="009D3647"/>
    <w:rsid w:val="009D44B1"/>
    <w:rsid w:val="009E0DB0"/>
    <w:rsid w:val="009E1014"/>
    <w:rsid w:val="009E354C"/>
    <w:rsid w:val="009E3CA6"/>
    <w:rsid w:val="009E4794"/>
    <w:rsid w:val="009E4E7C"/>
    <w:rsid w:val="009E5804"/>
    <w:rsid w:val="009E6D8F"/>
    <w:rsid w:val="009E7282"/>
    <w:rsid w:val="009E7686"/>
    <w:rsid w:val="009E79A0"/>
    <w:rsid w:val="009F03F7"/>
    <w:rsid w:val="009F1370"/>
    <w:rsid w:val="009F440B"/>
    <w:rsid w:val="009F49F3"/>
    <w:rsid w:val="009F4A02"/>
    <w:rsid w:val="009F4DF2"/>
    <w:rsid w:val="009F52A6"/>
    <w:rsid w:val="009F52DB"/>
    <w:rsid w:val="009F66E5"/>
    <w:rsid w:val="00A058A5"/>
    <w:rsid w:val="00A06C8D"/>
    <w:rsid w:val="00A07C4A"/>
    <w:rsid w:val="00A10FE4"/>
    <w:rsid w:val="00A112A0"/>
    <w:rsid w:val="00A11A25"/>
    <w:rsid w:val="00A11A86"/>
    <w:rsid w:val="00A12C45"/>
    <w:rsid w:val="00A12CEF"/>
    <w:rsid w:val="00A1383B"/>
    <w:rsid w:val="00A156C6"/>
    <w:rsid w:val="00A1666A"/>
    <w:rsid w:val="00A17741"/>
    <w:rsid w:val="00A200FC"/>
    <w:rsid w:val="00A20C50"/>
    <w:rsid w:val="00A21D26"/>
    <w:rsid w:val="00A21EA6"/>
    <w:rsid w:val="00A21F81"/>
    <w:rsid w:val="00A2237B"/>
    <w:rsid w:val="00A22A84"/>
    <w:rsid w:val="00A23411"/>
    <w:rsid w:val="00A23D8C"/>
    <w:rsid w:val="00A2463B"/>
    <w:rsid w:val="00A24B7A"/>
    <w:rsid w:val="00A259B0"/>
    <w:rsid w:val="00A25B24"/>
    <w:rsid w:val="00A27CD4"/>
    <w:rsid w:val="00A27EFB"/>
    <w:rsid w:val="00A304CF"/>
    <w:rsid w:val="00A356DF"/>
    <w:rsid w:val="00A35C89"/>
    <w:rsid w:val="00A40EA2"/>
    <w:rsid w:val="00A424DB"/>
    <w:rsid w:val="00A428D0"/>
    <w:rsid w:val="00A44530"/>
    <w:rsid w:val="00A4504D"/>
    <w:rsid w:val="00A4780A"/>
    <w:rsid w:val="00A517BD"/>
    <w:rsid w:val="00A5252C"/>
    <w:rsid w:val="00A5339E"/>
    <w:rsid w:val="00A53D5C"/>
    <w:rsid w:val="00A541C2"/>
    <w:rsid w:val="00A542AD"/>
    <w:rsid w:val="00A54531"/>
    <w:rsid w:val="00A55845"/>
    <w:rsid w:val="00A55A05"/>
    <w:rsid w:val="00A55E82"/>
    <w:rsid w:val="00A568BD"/>
    <w:rsid w:val="00A573ED"/>
    <w:rsid w:val="00A6184E"/>
    <w:rsid w:val="00A620A0"/>
    <w:rsid w:val="00A62F50"/>
    <w:rsid w:val="00A632B4"/>
    <w:rsid w:val="00A63E84"/>
    <w:rsid w:val="00A646F2"/>
    <w:rsid w:val="00A64FDC"/>
    <w:rsid w:val="00A67158"/>
    <w:rsid w:val="00A67708"/>
    <w:rsid w:val="00A7032E"/>
    <w:rsid w:val="00A707F1"/>
    <w:rsid w:val="00A70D23"/>
    <w:rsid w:val="00A74051"/>
    <w:rsid w:val="00A7490A"/>
    <w:rsid w:val="00A74B15"/>
    <w:rsid w:val="00A77E8B"/>
    <w:rsid w:val="00A801C2"/>
    <w:rsid w:val="00A844BE"/>
    <w:rsid w:val="00A8480C"/>
    <w:rsid w:val="00A85871"/>
    <w:rsid w:val="00A87280"/>
    <w:rsid w:val="00A909B4"/>
    <w:rsid w:val="00A91B8E"/>
    <w:rsid w:val="00A91CD8"/>
    <w:rsid w:val="00A926AC"/>
    <w:rsid w:val="00A93D2E"/>
    <w:rsid w:val="00A945A2"/>
    <w:rsid w:val="00A9546B"/>
    <w:rsid w:val="00A96981"/>
    <w:rsid w:val="00A96C2E"/>
    <w:rsid w:val="00A97281"/>
    <w:rsid w:val="00A976FC"/>
    <w:rsid w:val="00A97EB5"/>
    <w:rsid w:val="00AA0A83"/>
    <w:rsid w:val="00AA0B04"/>
    <w:rsid w:val="00AA11C0"/>
    <w:rsid w:val="00AA22F2"/>
    <w:rsid w:val="00AA264C"/>
    <w:rsid w:val="00AA3E9F"/>
    <w:rsid w:val="00AA425F"/>
    <w:rsid w:val="00AA6A3C"/>
    <w:rsid w:val="00AA6F3C"/>
    <w:rsid w:val="00AA7337"/>
    <w:rsid w:val="00AA7770"/>
    <w:rsid w:val="00AA7874"/>
    <w:rsid w:val="00AB02E1"/>
    <w:rsid w:val="00AB08DA"/>
    <w:rsid w:val="00AB1020"/>
    <w:rsid w:val="00AB1118"/>
    <w:rsid w:val="00AB1A15"/>
    <w:rsid w:val="00AB2365"/>
    <w:rsid w:val="00AB2382"/>
    <w:rsid w:val="00AB37ED"/>
    <w:rsid w:val="00AB74D7"/>
    <w:rsid w:val="00AB784C"/>
    <w:rsid w:val="00AC4662"/>
    <w:rsid w:val="00AC4826"/>
    <w:rsid w:val="00AC525D"/>
    <w:rsid w:val="00AC5EAA"/>
    <w:rsid w:val="00AC61C8"/>
    <w:rsid w:val="00AC6FA1"/>
    <w:rsid w:val="00AC7304"/>
    <w:rsid w:val="00AC7BD8"/>
    <w:rsid w:val="00AC7E9D"/>
    <w:rsid w:val="00AD075C"/>
    <w:rsid w:val="00AD1AC9"/>
    <w:rsid w:val="00AD1CEC"/>
    <w:rsid w:val="00AD2384"/>
    <w:rsid w:val="00AD2CC8"/>
    <w:rsid w:val="00AD38EC"/>
    <w:rsid w:val="00AD4A80"/>
    <w:rsid w:val="00AD4B84"/>
    <w:rsid w:val="00AD591D"/>
    <w:rsid w:val="00AD6CC6"/>
    <w:rsid w:val="00AD71F6"/>
    <w:rsid w:val="00AD799B"/>
    <w:rsid w:val="00AD7BF5"/>
    <w:rsid w:val="00AE07C9"/>
    <w:rsid w:val="00AE1225"/>
    <w:rsid w:val="00AE15FE"/>
    <w:rsid w:val="00AE1A0E"/>
    <w:rsid w:val="00AE3146"/>
    <w:rsid w:val="00AE39EC"/>
    <w:rsid w:val="00AE5258"/>
    <w:rsid w:val="00AE5453"/>
    <w:rsid w:val="00AE559C"/>
    <w:rsid w:val="00AE55AB"/>
    <w:rsid w:val="00AE73FB"/>
    <w:rsid w:val="00AF15BC"/>
    <w:rsid w:val="00AF17A6"/>
    <w:rsid w:val="00AF21EE"/>
    <w:rsid w:val="00AF2636"/>
    <w:rsid w:val="00AF2C72"/>
    <w:rsid w:val="00AF394C"/>
    <w:rsid w:val="00AF3B9C"/>
    <w:rsid w:val="00AF3D6E"/>
    <w:rsid w:val="00AF5114"/>
    <w:rsid w:val="00AF5764"/>
    <w:rsid w:val="00AF6F9A"/>
    <w:rsid w:val="00AF7543"/>
    <w:rsid w:val="00B0181E"/>
    <w:rsid w:val="00B02B8E"/>
    <w:rsid w:val="00B03109"/>
    <w:rsid w:val="00B032D1"/>
    <w:rsid w:val="00B03441"/>
    <w:rsid w:val="00B03DCA"/>
    <w:rsid w:val="00B042DC"/>
    <w:rsid w:val="00B04A32"/>
    <w:rsid w:val="00B04A46"/>
    <w:rsid w:val="00B05684"/>
    <w:rsid w:val="00B059F8"/>
    <w:rsid w:val="00B062D7"/>
    <w:rsid w:val="00B07ACE"/>
    <w:rsid w:val="00B11B0F"/>
    <w:rsid w:val="00B134B1"/>
    <w:rsid w:val="00B14EBE"/>
    <w:rsid w:val="00B15BFB"/>
    <w:rsid w:val="00B15DAD"/>
    <w:rsid w:val="00B16EBF"/>
    <w:rsid w:val="00B212D9"/>
    <w:rsid w:val="00B221D1"/>
    <w:rsid w:val="00B22A45"/>
    <w:rsid w:val="00B2302E"/>
    <w:rsid w:val="00B232EA"/>
    <w:rsid w:val="00B23564"/>
    <w:rsid w:val="00B239DA"/>
    <w:rsid w:val="00B24266"/>
    <w:rsid w:val="00B26421"/>
    <w:rsid w:val="00B2698D"/>
    <w:rsid w:val="00B26BF3"/>
    <w:rsid w:val="00B273F0"/>
    <w:rsid w:val="00B30A46"/>
    <w:rsid w:val="00B338B6"/>
    <w:rsid w:val="00B33A5F"/>
    <w:rsid w:val="00B3458F"/>
    <w:rsid w:val="00B35C58"/>
    <w:rsid w:val="00B35D10"/>
    <w:rsid w:val="00B35DAE"/>
    <w:rsid w:val="00B365DA"/>
    <w:rsid w:val="00B36626"/>
    <w:rsid w:val="00B367A2"/>
    <w:rsid w:val="00B36B62"/>
    <w:rsid w:val="00B36E27"/>
    <w:rsid w:val="00B40C22"/>
    <w:rsid w:val="00B41668"/>
    <w:rsid w:val="00B42AC2"/>
    <w:rsid w:val="00B44182"/>
    <w:rsid w:val="00B447AB"/>
    <w:rsid w:val="00B4509E"/>
    <w:rsid w:val="00B4609F"/>
    <w:rsid w:val="00B4765C"/>
    <w:rsid w:val="00B47E8E"/>
    <w:rsid w:val="00B50770"/>
    <w:rsid w:val="00B5123A"/>
    <w:rsid w:val="00B5385F"/>
    <w:rsid w:val="00B53AEC"/>
    <w:rsid w:val="00B54302"/>
    <w:rsid w:val="00B54BEF"/>
    <w:rsid w:val="00B54DC1"/>
    <w:rsid w:val="00B5530B"/>
    <w:rsid w:val="00B57348"/>
    <w:rsid w:val="00B57985"/>
    <w:rsid w:val="00B605A3"/>
    <w:rsid w:val="00B6092D"/>
    <w:rsid w:val="00B61D1F"/>
    <w:rsid w:val="00B6337D"/>
    <w:rsid w:val="00B63388"/>
    <w:rsid w:val="00B63500"/>
    <w:rsid w:val="00B63634"/>
    <w:rsid w:val="00B63C17"/>
    <w:rsid w:val="00B64235"/>
    <w:rsid w:val="00B64E73"/>
    <w:rsid w:val="00B65A93"/>
    <w:rsid w:val="00B66716"/>
    <w:rsid w:val="00B72B55"/>
    <w:rsid w:val="00B7371F"/>
    <w:rsid w:val="00B73749"/>
    <w:rsid w:val="00B73C5C"/>
    <w:rsid w:val="00B74E88"/>
    <w:rsid w:val="00B7632B"/>
    <w:rsid w:val="00B764EC"/>
    <w:rsid w:val="00B76FE0"/>
    <w:rsid w:val="00B82B8B"/>
    <w:rsid w:val="00B82D49"/>
    <w:rsid w:val="00B836E6"/>
    <w:rsid w:val="00B84378"/>
    <w:rsid w:val="00B847D9"/>
    <w:rsid w:val="00B853BB"/>
    <w:rsid w:val="00B87D56"/>
    <w:rsid w:val="00B90334"/>
    <w:rsid w:val="00B90C24"/>
    <w:rsid w:val="00B90DEE"/>
    <w:rsid w:val="00B912EE"/>
    <w:rsid w:val="00B92001"/>
    <w:rsid w:val="00B94C97"/>
    <w:rsid w:val="00B95BFF"/>
    <w:rsid w:val="00B97726"/>
    <w:rsid w:val="00BA2149"/>
    <w:rsid w:val="00BA217F"/>
    <w:rsid w:val="00BA2F48"/>
    <w:rsid w:val="00BA535C"/>
    <w:rsid w:val="00BB091D"/>
    <w:rsid w:val="00BB13BC"/>
    <w:rsid w:val="00BB1E79"/>
    <w:rsid w:val="00BB2189"/>
    <w:rsid w:val="00BB2401"/>
    <w:rsid w:val="00BB2C97"/>
    <w:rsid w:val="00BB327B"/>
    <w:rsid w:val="00BB3592"/>
    <w:rsid w:val="00BB4B6B"/>
    <w:rsid w:val="00BB6604"/>
    <w:rsid w:val="00BB6938"/>
    <w:rsid w:val="00BB6FC1"/>
    <w:rsid w:val="00BB76A4"/>
    <w:rsid w:val="00BB7A9F"/>
    <w:rsid w:val="00BB7C4A"/>
    <w:rsid w:val="00BC0C16"/>
    <w:rsid w:val="00BC2B8E"/>
    <w:rsid w:val="00BC2E2C"/>
    <w:rsid w:val="00BC42B3"/>
    <w:rsid w:val="00BC5372"/>
    <w:rsid w:val="00BC53BD"/>
    <w:rsid w:val="00BC6209"/>
    <w:rsid w:val="00BD0203"/>
    <w:rsid w:val="00BD0296"/>
    <w:rsid w:val="00BD07C0"/>
    <w:rsid w:val="00BD088C"/>
    <w:rsid w:val="00BD09A6"/>
    <w:rsid w:val="00BD1A64"/>
    <w:rsid w:val="00BD1F50"/>
    <w:rsid w:val="00BD2F74"/>
    <w:rsid w:val="00BD301D"/>
    <w:rsid w:val="00BD3E7C"/>
    <w:rsid w:val="00BD4DBA"/>
    <w:rsid w:val="00BD57E1"/>
    <w:rsid w:val="00BD73D3"/>
    <w:rsid w:val="00BD7BA4"/>
    <w:rsid w:val="00BE00DD"/>
    <w:rsid w:val="00BE06FD"/>
    <w:rsid w:val="00BE2764"/>
    <w:rsid w:val="00BE33B5"/>
    <w:rsid w:val="00BE34DA"/>
    <w:rsid w:val="00BE378A"/>
    <w:rsid w:val="00BE3B94"/>
    <w:rsid w:val="00BE3D15"/>
    <w:rsid w:val="00BE3E86"/>
    <w:rsid w:val="00BE429F"/>
    <w:rsid w:val="00BE63BF"/>
    <w:rsid w:val="00BE6FE2"/>
    <w:rsid w:val="00BF0CE6"/>
    <w:rsid w:val="00BF2E70"/>
    <w:rsid w:val="00BF3E0F"/>
    <w:rsid w:val="00BF636B"/>
    <w:rsid w:val="00C00CE9"/>
    <w:rsid w:val="00C01299"/>
    <w:rsid w:val="00C01DA4"/>
    <w:rsid w:val="00C01E8C"/>
    <w:rsid w:val="00C0256C"/>
    <w:rsid w:val="00C07E15"/>
    <w:rsid w:val="00C07E64"/>
    <w:rsid w:val="00C10B14"/>
    <w:rsid w:val="00C110FB"/>
    <w:rsid w:val="00C115B7"/>
    <w:rsid w:val="00C12155"/>
    <w:rsid w:val="00C1375C"/>
    <w:rsid w:val="00C14269"/>
    <w:rsid w:val="00C1429E"/>
    <w:rsid w:val="00C15299"/>
    <w:rsid w:val="00C15A60"/>
    <w:rsid w:val="00C15D0F"/>
    <w:rsid w:val="00C1722B"/>
    <w:rsid w:val="00C20341"/>
    <w:rsid w:val="00C20BDF"/>
    <w:rsid w:val="00C2217D"/>
    <w:rsid w:val="00C24656"/>
    <w:rsid w:val="00C259BB"/>
    <w:rsid w:val="00C25E12"/>
    <w:rsid w:val="00C26252"/>
    <w:rsid w:val="00C27957"/>
    <w:rsid w:val="00C27BF3"/>
    <w:rsid w:val="00C27CD9"/>
    <w:rsid w:val="00C303EB"/>
    <w:rsid w:val="00C3149E"/>
    <w:rsid w:val="00C3236C"/>
    <w:rsid w:val="00C3299A"/>
    <w:rsid w:val="00C32E7B"/>
    <w:rsid w:val="00C3357D"/>
    <w:rsid w:val="00C33884"/>
    <w:rsid w:val="00C342E0"/>
    <w:rsid w:val="00C34804"/>
    <w:rsid w:val="00C3484F"/>
    <w:rsid w:val="00C357AC"/>
    <w:rsid w:val="00C40175"/>
    <w:rsid w:val="00C408B1"/>
    <w:rsid w:val="00C41944"/>
    <w:rsid w:val="00C45965"/>
    <w:rsid w:val="00C46157"/>
    <w:rsid w:val="00C469E9"/>
    <w:rsid w:val="00C47299"/>
    <w:rsid w:val="00C47CB5"/>
    <w:rsid w:val="00C47E91"/>
    <w:rsid w:val="00C517C6"/>
    <w:rsid w:val="00C51951"/>
    <w:rsid w:val="00C5280A"/>
    <w:rsid w:val="00C5294C"/>
    <w:rsid w:val="00C538E5"/>
    <w:rsid w:val="00C5457B"/>
    <w:rsid w:val="00C55E64"/>
    <w:rsid w:val="00C561B1"/>
    <w:rsid w:val="00C56A6B"/>
    <w:rsid w:val="00C57499"/>
    <w:rsid w:val="00C60474"/>
    <w:rsid w:val="00C62890"/>
    <w:rsid w:val="00C6325B"/>
    <w:rsid w:val="00C64AC6"/>
    <w:rsid w:val="00C650FD"/>
    <w:rsid w:val="00C65413"/>
    <w:rsid w:val="00C66BBE"/>
    <w:rsid w:val="00C66BC3"/>
    <w:rsid w:val="00C67590"/>
    <w:rsid w:val="00C676E8"/>
    <w:rsid w:val="00C67949"/>
    <w:rsid w:val="00C7151A"/>
    <w:rsid w:val="00C71550"/>
    <w:rsid w:val="00C72188"/>
    <w:rsid w:val="00C73FCD"/>
    <w:rsid w:val="00C74C32"/>
    <w:rsid w:val="00C75065"/>
    <w:rsid w:val="00C75726"/>
    <w:rsid w:val="00C762B0"/>
    <w:rsid w:val="00C76AD3"/>
    <w:rsid w:val="00C76B78"/>
    <w:rsid w:val="00C773D4"/>
    <w:rsid w:val="00C7751F"/>
    <w:rsid w:val="00C77F91"/>
    <w:rsid w:val="00C810BA"/>
    <w:rsid w:val="00C81AC1"/>
    <w:rsid w:val="00C81DEE"/>
    <w:rsid w:val="00C82C1C"/>
    <w:rsid w:val="00C831C8"/>
    <w:rsid w:val="00C832F5"/>
    <w:rsid w:val="00C836FB"/>
    <w:rsid w:val="00C85689"/>
    <w:rsid w:val="00C866CE"/>
    <w:rsid w:val="00C8697B"/>
    <w:rsid w:val="00C8733A"/>
    <w:rsid w:val="00C874B8"/>
    <w:rsid w:val="00C90BDA"/>
    <w:rsid w:val="00C90E91"/>
    <w:rsid w:val="00C91A1B"/>
    <w:rsid w:val="00C92175"/>
    <w:rsid w:val="00C929B4"/>
    <w:rsid w:val="00C93777"/>
    <w:rsid w:val="00C9382F"/>
    <w:rsid w:val="00C94A5A"/>
    <w:rsid w:val="00C96CCF"/>
    <w:rsid w:val="00C970D4"/>
    <w:rsid w:val="00C9792D"/>
    <w:rsid w:val="00CA18DE"/>
    <w:rsid w:val="00CA1EA6"/>
    <w:rsid w:val="00CA2CCA"/>
    <w:rsid w:val="00CA2D27"/>
    <w:rsid w:val="00CA310F"/>
    <w:rsid w:val="00CA36D9"/>
    <w:rsid w:val="00CA450A"/>
    <w:rsid w:val="00CA5407"/>
    <w:rsid w:val="00CA5859"/>
    <w:rsid w:val="00CA60BB"/>
    <w:rsid w:val="00CA6509"/>
    <w:rsid w:val="00CA6E27"/>
    <w:rsid w:val="00CA70FE"/>
    <w:rsid w:val="00CA711F"/>
    <w:rsid w:val="00CA768B"/>
    <w:rsid w:val="00CB18BE"/>
    <w:rsid w:val="00CB1F72"/>
    <w:rsid w:val="00CB46EE"/>
    <w:rsid w:val="00CB5520"/>
    <w:rsid w:val="00CC0329"/>
    <w:rsid w:val="00CC1952"/>
    <w:rsid w:val="00CC1CEA"/>
    <w:rsid w:val="00CC26A5"/>
    <w:rsid w:val="00CC2B03"/>
    <w:rsid w:val="00CC3379"/>
    <w:rsid w:val="00CC3B4A"/>
    <w:rsid w:val="00CC3C99"/>
    <w:rsid w:val="00CC4268"/>
    <w:rsid w:val="00CC582F"/>
    <w:rsid w:val="00CC5AF4"/>
    <w:rsid w:val="00CC5C54"/>
    <w:rsid w:val="00CC66A6"/>
    <w:rsid w:val="00CC6A09"/>
    <w:rsid w:val="00CC6C11"/>
    <w:rsid w:val="00CC78ED"/>
    <w:rsid w:val="00CC7D11"/>
    <w:rsid w:val="00CD06C0"/>
    <w:rsid w:val="00CD1B17"/>
    <w:rsid w:val="00CD2548"/>
    <w:rsid w:val="00CD309B"/>
    <w:rsid w:val="00CD35FB"/>
    <w:rsid w:val="00CD4EC6"/>
    <w:rsid w:val="00CD5481"/>
    <w:rsid w:val="00CD5A9B"/>
    <w:rsid w:val="00CD63CF"/>
    <w:rsid w:val="00CD6ED9"/>
    <w:rsid w:val="00CE1BE5"/>
    <w:rsid w:val="00CE334D"/>
    <w:rsid w:val="00CE3E12"/>
    <w:rsid w:val="00CE50EE"/>
    <w:rsid w:val="00CE6B6D"/>
    <w:rsid w:val="00CE78DE"/>
    <w:rsid w:val="00CE7D83"/>
    <w:rsid w:val="00CE7F12"/>
    <w:rsid w:val="00CF0326"/>
    <w:rsid w:val="00CF09C3"/>
    <w:rsid w:val="00CF10FC"/>
    <w:rsid w:val="00CF1C4E"/>
    <w:rsid w:val="00CF1C99"/>
    <w:rsid w:val="00CF255A"/>
    <w:rsid w:val="00CF2D29"/>
    <w:rsid w:val="00CF3C08"/>
    <w:rsid w:val="00CF3C78"/>
    <w:rsid w:val="00CF4671"/>
    <w:rsid w:val="00CF54B7"/>
    <w:rsid w:val="00CF58F9"/>
    <w:rsid w:val="00CF7FDC"/>
    <w:rsid w:val="00D004DB"/>
    <w:rsid w:val="00D017C3"/>
    <w:rsid w:val="00D022CC"/>
    <w:rsid w:val="00D03E15"/>
    <w:rsid w:val="00D04EBD"/>
    <w:rsid w:val="00D053B4"/>
    <w:rsid w:val="00D056AC"/>
    <w:rsid w:val="00D057E0"/>
    <w:rsid w:val="00D05DD1"/>
    <w:rsid w:val="00D075EA"/>
    <w:rsid w:val="00D07E4D"/>
    <w:rsid w:val="00D10173"/>
    <w:rsid w:val="00D1018E"/>
    <w:rsid w:val="00D10834"/>
    <w:rsid w:val="00D1103A"/>
    <w:rsid w:val="00D11150"/>
    <w:rsid w:val="00D114B3"/>
    <w:rsid w:val="00D11990"/>
    <w:rsid w:val="00D12FA1"/>
    <w:rsid w:val="00D14C0B"/>
    <w:rsid w:val="00D16BA1"/>
    <w:rsid w:val="00D16F3B"/>
    <w:rsid w:val="00D220D4"/>
    <w:rsid w:val="00D222FF"/>
    <w:rsid w:val="00D2272D"/>
    <w:rsid w:val="00D233A4"/>
    <w:rsid w:val="00D2347E"/>
    <w:rsid w:val="00D24EB0"/>
    <w:rsid w:val="00D254CC"/>
    <w:rsid w:val="00D25E87"/>
    <w:rsid w:val="00D26625"/>
    <w:rsid w:val="00D27441"/>
    <w:rsid w:val="00D27BFD"/>
    <w:rsid w:val="00D27C92"/>
    <w:rsid w:val="00D3072D"/>
    <w:rsid w:val="00D30CDC"/>
    <w:rsid w:val="00D30D73"/>
    <w:rsid w:val="00D31EF6"/>
    <w:rsid w:val="00D33AEB"/>
    <w:rsid w:val="00D355DA"/>
    <w:rsid w:val="00D357D1"/>
    <w:rsid w:val="00D35EBF"/>
    <w:rsid w:val="00D36DE7"/>
    <w:rsid w:val="00D36EA1"/>
    <w:rsid w:val="00D37541"/>
    <w:rsid w:val="00D404BF"/>
    <w:rsid w:val="00D41990"/>
    <w:rsid w:val="00D422C3"/>
    <w:rsid w:val="00D427D2"/>
    <w:rsid w:val="00D438EF"/>
    <w:rsid w:val="00D43EA6"/>
    <w:rsid w:val="00D465EA"/>
    <w:rsid w:val="00D47B5C"/>
    <w:rsid w:val="00D47DEC"/>
    <w:rsid w:val="00D50FD0"/>
    <w:rsid w:val="00D5234E"/>
    <w:rsid w:val="00D524D0"/>
    <w:rsid w:val="00D527BF"/>
    <w:rsid w:val="00D528EE"/>
    <w:rsid w:val="00D52C13"/>
    <w:rsid w:val="00D53211"/>
    <w:rsid w:val="00D538F9"/>
    <w:rsid w:val="00D54056"/>
    <w:rsid w:val="00D55A1D"/>
    <w:rsid w:val="00D5665F"/>
    <w:rsid w:val="00D566CC"/>
    <w:rsid w:val="00D57587"/>
    <w:rsid w:val="00D57909"/>
    <w:rsid w:val="00D6090F"/>
    <w:rsid w:val="00D617DA"/>
    <w:rsid w:val="00D62588"/>
    <w:rsid w:val="00D625C1"/>
    <w:rsid w:val="00D63677"/>
    <w:rsid w:val="00D6400F"/>
    <w:rsid w:val="00D66055"/>
    <w:rsid w:val="00D66583"/>
    <w:rsid w:val="00D66600"/>
    <w:rsid w:val="00D67F45"/>
    <w:rsid w:val="00D71A22"/>
    <w:rsid w:val="00D7294E"/>
    <w:rsid w:val="00D72A38"/>
    <w:rsid w:val="00D72DDA"/>
    <w:rsid w:val="00D74B50"/>
    <w:rsid w:val="00D74E23"/>
    <w:rsid w:val="00D753E6"/>
    <w:rsid w:val="00D75EAB"/>
    <w:rsid w:val="00D76866"/>
    <w:rsid w:val="00D769EB"/>
    <w:rsid w:val="00D76C40"/>
    <w:rsid w:val="00D77C4E"/>
    <w:rsid w:val="00D8075A"/>
    <w:rsid w:val="00D810C5"/>
    <w:rsid w:val="00D819D7"/>
    <w:rsid w:val="00D81BA9"/>
    <w:rsid w:val="00D82B1F"/>
    <w:rsid w:val="00D83E3D"/>
    <w:rsid w:val="00D853B8"/>
    <w:rsid w:val="00D85BBC"/>
    <w:rsid w:val="00D87700"/>
    <w:rsid w:val="00D90A41"/>
    <w:rsid w:val="00D90D27"/>
    <w:rsid w:val="00D91EE4"/>
    <w:rsid w:val="00D9201A"/>
    <w:rsid w:val="00D921CB"/>
    <w:rsid w:val="00D92B40"/>
    <w:rsid w:val="00D9401A"/>
    <w:rsid w:val="00D9618D"/>
    <w:rsid w:val="00D9691E"/>
    <w:rsid w:val="00DA0149"/>
    <w:rsid w:val="00DA156B"/>
    <w:rsid w:val="00DA1B86"/>
    <w:rsid w:val="00DA1D80"/>
    <w:rsid w:val="00DA4002"/>
    <w:rsid w:val="00DA5EEA"/>
    <w:rsid w:val="00DA629D"/>
    <w:rsid w:val="00DA674B"/>
    <w:rsid w:val="00DA76D2"/>
    <w:rsid w:val="00DA7FAD"/>
    <w:rsid w:val="00DB04DF"/>
    <w:rsid w:val="00DB0720"/>
    <w:rsid w:val="00DB0DD8"/>
    <w:rsid w:val="00DB3239"/>
    <w:rsid w:val="00DB3CB1"/>
    <w:rsid w:val="00DB434E"/>
    <w:rsid w:val="00DB4A37"/>
    <w:rsid w:val="00DB5F7E"/>
    <w:rsid w:val="00DB7A33"/>
    <w:rsid w:val="00DB7B15"/>
    <w:rsid w:val="00DC1398"/>
    <w:rsid w:val="00DC32A4"/>
    <w:rsid w:val="00DC3CA3"/>
    <w:rsid w:val="00DC4F3D"/>
    <w:rsid w:val="00DC5548"/>
    <w:rsid w:val="00DC5B26"/>
    <w:rsid w:val="00DC5EE0"/>
    <w:rsid w:val="00DC673A"/>
    <w:rsid w:val="00DC74C1"/>
    <w:rsid w:val="00DD0172"/>
    <w:rsid w:val="00DD1066"/>
    <w:rsid w:val="00DD1D37"/>
    <w:rsid w:val="00DD3EF8"/>
    <w:rsid w:val="00DD47C2"/>
    <w:rsid w:val="00DD4856"/>
    <w:rsid w:val="00DD576B"/>
    <w:rsid w:val="00DD598F"/>
    <w:rsid w:val="00DD5F7E"/>
    <w:rsid w:val="00DD6C90"/>
    <w:rsid w:val="00DD75D1"/>
    <w:rsid w:val="00DE024F"/>
    <w:rsid w:val="00DE2A8B"/>
    <w:rsid w:val="00DE52AC"/>
    <w:rsid w:val="00DE5DBF"/>
    <w:rsid w:val="00DE6520"/>
    <w:rsid w:val="00DE684E"/>
    <w:rsid w:val="00DF21C6"/>
    <w:rsid w:val="00DF2971"/>
    <w:rsid w:val="00DF2CF1"/>
    <w:rsid w:val="00DF3953"/>
    <w:rsid w:val="00DF413F"/>
    <w:rsid w:val="00DF431B"/>
    <w:rsid w:val="00DF5CD7"/>
    <w:rsid w:val="00DF684F"/>
    <w:rsid w:val="00DF6BEC"/>
    <w:rsid w:val="00DF6E4A"/>
    <w:rsid w:val="00DF6F92"/>
    <w:rsid w:val="00DF7B53"/>
    <w:rsid w:val="00E00564"/>
    <w:rsid w:val="00E01B4D"/>
    <w:rsid w:val="00E01BB2"/>
    <w:rsid w:val="00E030C2"/>
    <w:rsid w:val="00E04706"/>
    <w:rsid w:val="00E048B6"/>
    <w:rsid w:val="00E0568D"/>
    <w:rsid w:val="00E10588"/>
    <w:rsid w:val="00E11848"/>
    <w:rsid w:val="00E1203F"/>
    <w:rsid w:val="00E1205B"/>
    <w:rsid w:val="00E12F3C"/>
    <w:rsid w:val="00E13512"/>
    <w:rsid w:val="00E1354D"/>
    <w:rsid w:val="00E15CFB"/>
    <w:rsid w:val="00E1797B"/>
    <w:rsid w:val="00E17AD6"/>
    <w:rsid w:val="00E20AF2"/>
    <w:rsid w:val="00E223F5"/>
    <w:rsid w:val="00E2435D"/>
    <w:rsid w:val="00E24AC5"/>
    <w:rsid w:val="00E251CE"/>
    <w:rsid w:val="00E26885"/>
    <w:rsid w:val="00E274E8"/>
    <w:rsid w:val="00E30118"/>
    <w:rsid w:val="00E322E9"/>
    <w:rsid w:val="00E33173"/>
    <w:rsid w:val="00E342A7"/>
    <w:rsid w:val="00E359DC"/>
    <w:rsid w:val="00E36356"/>
    <w:rsid w:val="00E41191"/>
    <w:rsid w:val="00E412C9"/>
    <w:rsid w:val="00E42267"/>
    <w:rsid w:val="00E435D8"/>
    <w:rsid w:val="00E44B2E"/>
    <w:rsid w:val="00E44DC1"/>
    <w:rsid w:val="00E45746"/>
    <w:rsid w:val="00E46172"/>
    <w:rsid w:val="00E469AE"/>
    <w:rsid w:val="00E46A08"/>
    <w:rsid w:val="00E503C1"/>
    <w:rsid w:val="00E53085"/>
    <w:rsid w:val="00E538EE"/>
    <w:rsid w:val="00E54F38"/>
    <w:rsid w:val="00E55603"/>
    <w:rsid w:val="00E5580D"/>
    <w:rsid w:val="00E56008"/>
    <w:rsid w:val="00E56814"/>
    <w:rsid w:val="00E56A05"/>
    <w:rsid w:val="00E56BF2"/>
    <w:rsid w:val="00E57951"/>
    <w:rsid w:val="00E60464"/>
    <w:rsid w:val="00E60A30"/>
    <w:rsid w:val="00E6133A"/>
    <w:rsid w:val="00E614C9"/>
    <w:rsid w:val="00E61DAA"/>
    <w:rsid w:val="00E62E11"/>
    <w:rsid w:val="00E6332F"/>
    <w:rsid w:val="00E634CA"/>
    <w:rsid w:val="00E64608"/>
    <w:rsid w:val="00E6511F"/>
    <w:rsid w:val="00E65488"/>
    <w:rsid w:val="00E6649C"/>
    <w:rsid w:val="00E70A64"/>
    <w:rsid w:val="00E70ECA"/>
    <w:rsid w:val="00E71858"/>
    <w:rsid w:val="00E722D0"/>
    <w:rsid w:val="00E72D5C"/>
    <w:rsid w:val="00E72FD6"/>
    <w:rsid w:val="00E7307D"/>
    <w:rsid w:val="00E731F6"/>
    <w:rsid w:val="00E73380"/>
    <w:rsid w:val="00E7364B"/>
    <w:rsid w:val="00E73BA3"/>
    <w:rsid w:val="00E73CEF"/>
    <w:rsid w:val="00E74FD4"/>
    <w:rsid w:val="00E75E16"/>
    <w:rsid w:val="00E77673"/>
    <w:rsid w:val="00E77684"/>
    <w:rsid w:val="00E7774F"/>
    <w:rsid w:val="00E779F7"/>
    <w:rsid w:val="00E8033D"/>
    <w:rsid w:val="00E805FC"/>
    <w:rsid w:val="00E815AA"/>
    <w:rsid w:val="00E81AB2"/>
    <w:rsid w:val="00E81C47"/>
    <w:rsid w:val="00E82380"/>
    <w:rsid w:val="00E823F1"/>
    <w:rsid w:val="00E84D9B"/>
    <w:rsid w:val="00E85B4E"/>
    <w:rsid w:val="00E879F1"/>
    <w:rsid w:val="00E913A9"/>
    <w:rsid w:val="00E91E94"/>
    <w:rsid w:val="00E91EE3"/>
    <w:rsid w:val="00E922CB"/>
    <w:rsid w:val="00E924BB"/>
    <w:rsid w:val="00E92518"/>
    <w:rsid w:val="00E93F7F"/>
    <w:rsid w:val="00E94AFD"/>
    <w:rsid w:val="00E95051"/>
    <w:rsid w:val="00E9521C"/>
    <w:rsid w:val="00E954AF"/>
    <w:rsid w:val="00E95D0A"/>
    <w:rsid w:val="00E96911"/>
    <w:rsid w:val="00EA057E"/>
    <w:rsid w:val="00EA0721"/>
    <w:rsid w:val="00EA0B0D"/>
    <w:rsid w:val="00EA1068"/>
    <w:rsid w:val="00EA11C1"/>
    <w:rsid w:val="00EA24CE"/>
    <w:rsid w:val="00EA2C8C"/>
    <w:rsid w:val="00EA4BD2"/>
    <w:rsid w:val="00EA4BFD"/>
    <w:rsid w:val="00EA6AEC"/>
    <w:rsid w:val="00EA6C0B"/>
    <w:rsid w:val="00EA6D24"/>
    <w:rsid w:val="00EA784A"/>
    <w:rsid w:val="00EB11DB"/>
    <w:rsid w:val="00EB15DF"/>
    <w:rsid w:val="00EB19EE"/>
    <w:rsid w:val="00EB30CD"/>
    <w:rsid w:val="00EB34C0"/>
    <w:rsid w:val="00EB3A03"/>
    <w:rsid w:val="00EB3E05"/>
    <w:rsid w:val="00EB4174"/>
    <w:rsid w:val="00EB442D"/>
    <w:rsid w:val="00EB4494"/>
    <w:rsid w:val="00EB4D3C"/>
    <w:rsid w:val="00EB77C0"/>
    <w:rsid w:val="00EC1B71"/>
    <w:rsid w:val="00EC1FF6"/>
    <w:rsid w:val="00EC28F3"/>
    <w:rsid w:val="00EC2B3D"/>
    <w:rsid w:val="00EC33B6"/>
    <w:rsid w:val="00EC3BDA"/>
    <w:rsid w:val="00EC5D61"/>
    <w:rsid w:val="00EC7682"/>
    <w:rsid w:val="00EC7FA5"/>
    <w:rsid w:val="00ED0C0F"/>
    <w:rsid w:val="00ED1B9C"/>
    <w:rsid w:val="00ED220F"/>
    <w:rsid w:val="00ED232C"/>
    <w:rsid w:val="00ED28C6"/>
    <w:rsid w:val="00ED4391"/>
    <w:rsid w:val="00ED69B0"/>
    <w:rsid w:val="00ED7A47"/>
    <w:rsid w:val="00EE00C3"/>
    <w:rsid w:val="00EE01E2"/>
    <w:rsid w:val="00EE0285"/>
    <w:rsid w:val="00EE07AC"/>
    <w:rsid w:val="00EE2551"/>
    <w:rsid w:val="00EE260D"/>
    <w:rsid w:val="00EE261C"/>
    <w:rsid w:val="00EE2A74"/>
    <w:rsid w:val="00EE2FC1"/>
    <w:rsid w:val="00EE33A5"/>
    <w:rsid w:val="00EE3B85"/>
    <w:rsid w:val="00EE3B86"/>
    <w:rsid w:val="00EE3E85"/>
    <w:rsid w:val="00EE3ED9"/>
    <w:rsid w:val="00EE401A"/>
    <w:rsid w:val="00EE6F38"/>
    <w:rsid w:val="00EE7E3B"/>
    <w:rsid w:val="00EF3DF0"/>
    <w:rsid w:val="00EF6120"/>
    <w:rsid w:val="00EF674A"/>
    <w:rsid w:val="00F0018A"/>
    <w:rsid w:val="00F0084B"/>
    <w:rsid w:val="00F009B9"/>
    <w:rsid w:val="00F017ED"/>
    <w:rsid w:val="00F02E36"/>
    <w:rsid w:val="00F03006"/>
    <w:rsid w:val="00F038AE"/>
    <w:rsid w:val="00F03E44"/>
    <w:rsid w:val="00F04B84"/>
    <w:rsid w:val="00F050CF"/>
    <w:rsid w:val="00F06215"/>
    <w:rsid w:val="00F113D5"/>
    <w:rsid w:val="00F11BC9"/>
    <w:rsid w:val="00F125E3"/>
    <w:rsid w:val="00F15AF5"/>
    <w:rsid w:val="00F16273"/>
    <w:rsid w:val="00F20951"/>
    <w:rsid w:val="00F20E0E"/>
    <w:rsid w:val="00F214F0"/>
    <w:rsid w:val="00F2174A"/>
    <w:rsid w:val="00F22DCB"/>
    <w:rsid w:val="00F255D5"/>
    <w:rsid w:val="00F3053A"/>
    <w:rsid w:val="00F326D3"/>
    <w:rsid w:val="00F32EFA"/>
    <w:rsid w:val="00F335FF"/>
    <w:rsid w:val="00F34982"/>
    <w:rsid w:val="00F34B23"/>
    <w:rsid w:val="00F3541F"/>
    <w:rsid w:val="00F35B29"/>
    <w:rsid w:val="00F3677C"/>
    <w:rsid w:val="00F36C6C"/>
    <w:rsid w:val="00F40589"/>
    <w:rsid w:val="00F423A8"/>
    <w:rsid w:val="00F42948"/>
    <w:rsid w:val="00F42FA1"/>
    <w:rsid w:val="00F43907"/>
    <w:rsid w:val="00F44B0A"/>
    <w:rsid w:val="00F44DE7"/>
    <w:rsid w:val="00F45172"/>
    <w:rsid w:val="00F461D8"/>
    <w:rsid w:val="00F46EA9"/>
    <w:rsid w:val="00F47229"/>
    <w:rsid w:val="00F47B09"/>
    <w:rsid w:val="00F50D7D"/>
    <w:rsid w:val="00F5167B"/>
    <w:rsid w:val="00F5246A"/>
    <w:rsid w:val="00F52C37"/>
    <w:rsid w:val="00F5315A"/>
    <w:rsid w:val="00F53A9F"/>
    <w:rsid w:val="00F55649"/>
    <w:rsid w:val="00F5773E"/>
    <w:rsid w:val="00F60C72"/>
    <w:rsid w:val="00F60E72"/>
    <w:rsid w:val="00F61728"/>
    <w:rsid w:val="00F61FF6"/>
    <w:rsid w:val="00F62B19"/>
    <w:rsid w:val="00F63437"/>
    <w:rsid w:val="00F6358F"/>
    <w:rsid w:val="00F660D3"/>
    <w:rsid w:val="00F67243"/>
    <w:rsid w:val="00F6798D"/>
    <w:rsid w:val="00F70ECA"/>
    <w:rsid w:val="00F7101A"/>
    <w:rsid w:val="00F71113"/>
    <w:rsid w:val="00F7190D"/>
    <w:rsid w:val="00F7276D"/>
    <w:rsid w:val="00F72A9B"/>
    <w:rsid w:val="00F752A3"/>
    <w:rsid w:val="00F7671C"/>
    <w:rsid w:val="00F76784"/>
    <w:rsid w:val="00F76A19"/>
    <w:rsid w:val="00F77C02"/>
    <w:rsid w:val="00F806EC"/>
    <w:rsid w:val="00F82659"/>
    <w:rsid w:val="00F831D9"/>
    <w:rsid w:val="00F834E2"/>
    <w:rsid w:val="00F8377A"/>
    <w:rsid w:val="00F84AEF"/>
    <w:rsid w:val="00F84B8B"/>
    <w:rsid w:val="00F85497"/>
    <w:rsid w:val="00F903CA"/>
    <w:rsid w:val="00F9081B"/>
    <w:rsid w:val="00F90DDB"/>
    <w:rsid w:val="00F91B01"/>
    <w:rsid w:val="00F91B72"/>
    <w:rsid w:val="00F91E51"/>
    <w:rsid w:val="00F93635"/>
    <w:rsid w:val="00F9404A"/>
    <w:rsid w:val="00F946C8"/>
    <w:rsid w:val="00FA06C4"/>
    <w:rsid w:val="00FA0E84"/>
    <w:rsid w:val="00FA20A2"/>
    <w:rsid w:val="00FA41F9"/>
    <w:rsid w:val="00FA55DC"/>
    <w:rsid w:val="00FA5BCA"/>
    <w:rsid w:val="00FA6CAB"/>
    <w:rsid w:val="00FB227B"/>
    <w:rsid w:val="00FB2943"/>
    <w:rsid w:val="00FB38C7"/>
    <w:rsid w:val="00FB39D5"/>
    <w:rsid w:val="00FB4F2E"/>
    <w:rsid w:val="00FC015C"/>
    <w:rsid w:val="00FC0DC0"/>
    <w:rsid w:val="00FC0DEC"/>
    <w:rsid w:val="00FC1073"/>
    <w:rsid w:val="00FC158B"/>
    <w:rsid w:val="00FC3543"/>
    <w:rsid w:val="00FC41A1"/>
    <w:rsid w:val="00FC4618"/>
    <w:rsid w:val="00FC4B26"/>
    <w:rsid w:val="00FC52DD"/>
    <w:rsid w:val="00FC5536"/>
    <w:rsid w:val="00FC746F"/>
    <w:rsid w:val="00FD073A"/>
    <w:rsid w:val="00FD169B"/>
    <w:rsid w:val="00FD1BE3"/>
    <w:rsid w:val="00FD3C3B"/>
    <w:rsid w:val="00FD3E23"/>
    <w:rsid w:val="00FD437D"/>
    <w:rsid w:val="00FD4783"/>
    <w:rsid w:val="00FD5D1B"/>
    <w:rsid w:val="00FD743F"/>
    <w:rsid w:val="00FD7838"/>
    <w:rsid w:val="00FD79BA"/>
    <w:rsid w:val="00FE0002"/>
    <w:rsid w:val="00FE024D"/>
    <w:rsid w:val="00FE0A83"/>
    <w:rsid w:val="00FE0AD6"/>
    <w:rsid w:val="00FE12F7"/>
    <w:rsid w:val="00FE1832"/>
    <w:rsid w:val="00FE21AB"/>
    <w:rsid w:val="00FE25A9"/>
    <w:rsid w:val="00FE2AED"/>
    <w:rsid w:val="00FE2E25"/>
    <w:rsid w:val="00FE3F9B"/>
    <w:rsid w:val="00FE4106"/>
    <w:rsid w:val="00FE4139"/>
    <w:rsid w:val="00FE56FC"/>
    <w:rsid w:val="00FE624E"/>
    <w:rsid w:val="00FE708B"/>
    <w:rsid w:val="00FE727F"/>
    <w:rsid w:val="00FE72CD"/>
    <w:rsid w:val="00FE74FA"/>
    <w:rsid w:val="00FE7C12"/>
    <w:rsid w:val="00FF04FF"/>
    <w:rsid w:val="00FF0760"/>
    <w:rsid w:val="00FF2AB8"/>
    <w:rsid w:val="00FF3160"/>
    <w:rsid w:val="00FF3EA2"/>
    <w:rsid w:val="00FF5158"/>
    <w:rsid w:val="00FF567C"/>
    <w:rsid w:val="00FF6F7F"/>
    <w:rsid w:val="00FF7712"/>
    <w:rsid w:val="00FF78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1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381A"/>
    <w:rPr>
      <w:sz w:val="18"/>
      <w:szCs w:val="18"/>
    </w:rPr>
  </w:style>
  <w:style w:type="paragraph" w:styleId="Footer">
    <w:name w:val="footer"/>
    <w:basedOn w:val="Normal"/>
    <w:link w:val="FooterChar"/>
    <w:uiPriority w:val="99"/>
    <w:unhideWhenUsed/>
    <w:rsid w:val="007238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381A"/>
    <w:rPr>
      <w:sz w:val="18"/>
      <w:szCs w:val="18"/>
    </w:rPr>
  </w:style>
  <w:style w:type="table" w:styleId="TableGrid">
    <w:name w:val="Table Grid"/>
    <w:basedOn w:val="TableNormal"/>
    <w:uiPriority w:val="59"/>
    <w:rsid w:val="00CE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CB0"/>
    <w:pPr>
      <w:snapToGrid w:val="0"/>
      <w:jc w:val="left"/>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401CB0"/>
    <w:rPr>
      <w:rFonts w:ascii="Calibri" w:eastAsia="SimSun" w:hAnsi="Calibri" w:cs="Times New Roman"/>
      <w:sz w:val="18"/>
      <w:szCs w:val="18"/>
    </w:rPr>
  </w:style>
  <w:style w:type="character" w:styleId="FootnoteReference">
    <w:name w:val="footnote reference"/>
    <w:uiPriority w:val="99"/>
    <w:semiHidden/>
    <w:unhideWhenUsed/>
    <w:rsid w:val="00401CB0"/>
    <w:rPr>
      <w:vertAlign w:val="superscript"/>
    </w:rPr>
  </w:style>
  <w:style w:type="table" w:customStyle="1" w:styleId="1">
    <w:name w:val="网格型1"/>
    <w:basedOn w:val="TableNormal"/>
    <w:next w:val="TableGrid"/>
    <w:uiPriority w:val="39"/>
    <w:rsid w:val="0007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70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E25"/>
    <w:rPr>
      <w:sz w:val="21"/>
      <w:szCs w:val="21"/>
    </w:rPr>
  </w:style>
  <w:style w:type="paragraph" w:styleId="CommentText">
    <w:name w:val="annotation text"/>
    <w:basedOn w:val="Normal"/>
    <w:link w:val="CommentTextChar"/>
    <w:uiPriority w:val="99"/>
    <w:semiHidden/>
    <w:unhideWhenUsed/>
    <w:rsid w:val="00FE2E25"/>
    <w:pPr>
      <w:jc w:val="left"/>
    </w:pPr>
  </w:style>
  <w:style w:type="character" w:customStyle="1" w:styleId="CommentTextChar">
    <w:name w:val="Comment Text Char"/>
    <w:basedOn w:val="DefaultParagraphFont"/>
    <w:link w:val="CommentText"/>
    <w:uiPriority w:val="99"/>
    <w:semiHidden/>
    <w:rsid w:val="00FE2E25"/>
  </w:style>
  <w:style w:type="paragraph" w:styleId="CommentSubject">
    <w:name w:val="annotation subject"/>
    <w:basedOn w:val="CommentText"/>
    <w:next w:val="CommentText"/>
    <w:link w:val="CommentSubjectChar"/>
    <w:uiPriority w:val="99"/>
    <w:semiHidden/>
    <w:unhideWhenUsed/>
    <w:rsid w:val="00FE2E25"/>
    <w:rPr>
      <w:b/>
      <w:bCs/>
    </w:rPr>
  </w:style>
  <w:style w:type="character" w:customStyle="1" w:styleId="CommentSubjectChar">
    <w:name w:val="Comment Subject Char"/>
    <w:basedOn w:val="CommentTextChar"/>
    <w:link w:val="CommentSubject"/>
    <w:uiPriority w:val="99"/>
    <w:semiHidden/>
    <w:rsid w:val="00FE2E25"/>
    <w:rPr>
      <w:b/>
      <w:bCs/>
    </w:rPr>
  </w:style>
  <w:style w:type="paragraph" w:styleId="BalloonText">
    <w:name w:val="Balloon Text"/>
    <w:basedOn w:val="Normal"/>
    <w:link w:val="BalloonTextChar"/>
    <w:uiPriority w:val="99"/>
    <w:semiHidden/>
    <w:unhideWhenUsed/>
    <w:rsid w:val="00FE2E25"/>
    <w:rPr>
      <w:sz w:val="18"/>
      <w:szCs w:val="18"/>
    </w:rPr>
  </w:style>
  <w:style w:type="character" w:customStyle="1" w:styleId="BalloonTextChar">
    <w:name w:val="Balloon Text Char"/>
    <w:basedOn w:val="DefaultParagraphFont"/>
    <w:link w:val="BalloonText"/>
    <w:uiPriority w:val="99"/>
    <w:semiHidden/>
    <w:rsid w:val="00FE2E25"/>
    <w:rPr>
      <w:sz w:val="18"/>
      <w:szCs w:val="18"/>
    </w:rPr>
  </w:style>
  <w:style w:type="character" w:styleId="Hyperlink">
    <w:name w:val="Hyperlink"/>
    <w:basedOn w:val="DefaultParagraphFont"/>
    <w:uiPriority w:val="99"/>
    <w:unhideWhenUsed/>
    <w:rsid w:val="00AC7BD8"/>
    <w:rPr>
      <w:color w:val="0563C1" w:themeColor="hyperlink"/>
      <w:u w:val="single"/>
    </w:rPr>
  </w:style>
  <w:style w:type="paragraph" w:styleId="ListParagraph">
    <w:name w:val="List Paragraph"/>
    <w:basedOn w:val="Normal"/>
    <w:uiPriority w:val="34"/>
    <w:qFormat/>
    <w:rsid w:val="004928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1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1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381A"/>
    <w:rPr>
      <w:sz w:val="18"/>
      <w:szCs w:val="18"/>
    </w:rPr>
  </w:style>
  <w:style w:type="paragraph" w:styleId="Footer">
    <w:name w:val="footer"/>
    <w:basedOn w:val="Normal"/>
    <w:link w:val="FooterChar"/>
    <w:uiPriority w:val="99"/>
    <w:unhideWhenUsed/>
    <w:rsid w:val="007238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381A"/>
    <w:rPr>
      <w:sz w:val="18"/>
      <w:szCs w:val="18"/>
    </w:rPr>
  </w:style>
  <w:style w:type="table" w:styleId="TableGrid">
    <w:name w:val="Table Grid"/>
    <w:basedOn w:val="TableNormal"/>
    <w:uiPriority w:val="59"/>
    <w:rsid w:val="00CE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CB0"/>
    <w:pPr>
      <w:snapToGrid w:val="0"/>
      <w:jc w:val="left"/>
    </w:pPr>
    <w:rPr>
      <w:rFonts w:ascii="Calibri" w:eastAsia="SimSun" w:hAnsi="Calibri" w:cs="Times New Roman"/>
      <w:sz w:val="18"/>
      <w:szCs w:val="18"/>
    </w:rPr>
  </w:style>
  <w:style w:type="character" w:customStyle="1" w:styleId="FootnoteTextChar">
    <w:name w:val="Footnote Text Char"/>
    <w:basedOn w:val="DefaultParagraphFont"/>
    <w:link w:val="FootnoteText"/>
    <w:uiPriority w:val="99"/>
    <w:semiHidden/>
    <w:rsid w:val="00401CB0"/>
    <w:rPr>
      <w:rFonts w:ascii="Calibri" w:eastAsia="SimSun" w:hAnsi="Calibri" w:cs="Times New Roman"/>
      <w:sz w:val="18"/>
      <w:szCs w:val="18"/>
    </w:rPr>
  </w:style>
  <w:style w:type="character" w:styleId="FootnoteReference">
    <w:name w:val="footnote reference"/>
    <w:uiPriority w:val="99"/>
    <w:semiHidden/>
    <w:unhideWhenUsed/>
    <w:rsid w:val="00401CB0"/>
    <w:rPr>
      <w:vertAlign w:val="superscript"/>
    </w:rPr>
  </w:style>
  <w:style w:type="table" w:customStyle="1" w:styleId="1">
    <w:name w:val="网格型1"/>
    <w:basedOn w:val="TableNormal"/>
    <w:next w:val="TableGrid"/>
    <w:uiPriority w:val="39"/>
    <w:rsid w:val="0007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uiPriority w:val="39"/>
    <w:rsid w:val="0070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E25"/>
    <w:rPr>
      <w:sz w:val="21"/>
      <w:szCs w:val="21"/>
    </w:rPr>
  </w:style>
  <w:style w:type="paragraph" w:styleId="CommentText">
    <w:name w:val="annotation text"/>
    <w:basedOn w:val="Normal"/>
    <w:link w:val="CommentTextChar"/>
    <w:uiPriority w:val="99"/>
    <w:semiHidden/>
    <w:unhideWhenUsed/>
    <w:rsid w:val="00FE2E25"/>
    <w:pPr>
      <w:jc w:val="left"/>
    </w:pPr>
  </w:style>
  <w:style w:type="character" w:customStyle="1" w:styleId="CommentTextChar">
    <w:name w:val="Comment Text Char"/>
    <w:basedOn w:val="DefaultParagraphFont"/>
    <w:link w:val="CommentText"/>
    <w:uiPriority w:val="99"/>
    <w:semiHidden/>
    <w:rsid w:val="00FE2E25"/>
  </w:style>
  <w:style w:type="paragraph" w:styleId="CommentSubject">
    <w:name w:val="annotation subject"/>
    <w:basedOn w:val="CommentText"/>
    <w:next w:val="CommentText"/>
    <w:link w:val="CommentSubjectChar"/>
    <w:uiPriority w:val="99"/>
    <w:semiHidden/>
    <w:unhideWhenUsed/>
    <w:rsid w:val="00FE2E25"/>
    <w:rPr>
      <w:b/>
      <w:bCs/>
    </w:rPr>
  </w:style>
  <w:style w:type="character" w:customStyle="1" w:styleId="CommentSubjectChar">
    <w:name w:val="Comment Subject Char"/>
    <w:basedOn w:val="CommentTextChar"/>
    <w:link w:val="CommentSubject"/>
    <w:uiPriority w:val="99"/>
    <w:semiHidden/>
    <w:rsid w:val="00FE2E25"/>
    <w:rPr>
      <w:b/>
      <w:bCs/>
    </w:rPr>
  </w:style>
  <w:style w:type="paragraph" w:styleId="BalloonText">
    <w:name w:val="Balloon Text"/>
    <w:basedOn w:val="Normal"/>
    <w:link w:val="BalloonTextChar"/>
    <w:uiPriority w:val="99"/>
    <w:semiHidden/>
    <w:unhideWhenUsed/>
    <w:rsid w:val="00FE2E25"/>
    <w:rPr>
      <w:sz w:val="18"/>
      <w:szCs w:val="18"/>
    </w:rPr>
  </w:style>
  <w:style w:type="character" w:customStyle="1" w:styleId="BalloonTextChar">
    <w:name w:val="Balloon Text Char"/>
    <w:basedOn w:val="DefaultParagraphFont"/>
    <w:link w:val="BalloonText"/>
    <w:uiPriority w:val="99"/>
    <w:semiHidden/>
    <w:rsid w:val="00FE2E25"/>
    <w:rPr>
      <w:sz w:val="18"/>
      <w:szCs w:val="18"/>
    </w:rPr>
  </w:style>
  <w:style w:type="character" w:styleId="Hyperlink">
    <w:name w:val="Hyperlink"/>
    <w:basedOn w:val="DefaultParagraphFont"/>
    <w:uiPriority w:val="99"/>
    <w:unhideWhenUsed/>
    <w:rsid w:val="00AC7BD8"/>
    <w:rPr>
      <w:color w:val="0563C1" w:themeColor="hyperlink"/>
      <w:u w:val="single"/>
    </w:rPr>
  </w:style>
  <w:style w:type="paragraph" w:styleId="ListParagraph">
    <w:name w:val="List Paragraph"/>
    <w:basedOn w:val="Normal"/>
    <w:uiPriority w:val="34"/>
    <w:qFormat/>
    <w:rsid w:val="00492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s.gov.cn/tjsj/zxfb/201504/t20150429_79782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F0C0-DCD0-463B-A828-DE1C319F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5456</Words>
  <Characters>31105</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晴晴</dc:creator>
  <cp:lastModifiedBy>Windows User</cp:lastModifiedBy>
  <cp:revision>2</cp:revision>
  <cp:lastPrinted>2015-04-21T16:09:00Z</cp:lastPrinted>
  <dcterms:created xsi:type="dcterms:W3CDTF">2015-08-13T15:20:00Z</dcterms:created>
  <dcterms:modified xsi:type="dcterms:W3CDTF">2015-08-13T15:20:00Z</dcterms:modified>
</cp:coreProperties>
</file>